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E84B4" w14:textId="77777777" w:rsidR="00AD190C" w:rsidRPr="009322A6" w:rsidRDefault="00AD190C">
      <w:pPr>
        <w:rPr>
          <w:sz w:val="17"/>
          <w:szCs w:val="17"/>
        </w:rPr>
      </w:pPr>
    </w:p>
    <w:tbl>
      <w:tblPr>
        <w:tblW w:w="10048" w:type="dxa"/>
        <w:tblInd w:w="-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6"/>
        <w:gridCol w:w="2334"/>
        <w:gridCol w:w="2418"/>
        <w:gridCol w:w="1516"/>
        <w:gridCol w:w="1444"/>
      </w:tblGrid>
      <w:tr w:rsidR="0045313A" w:rsidRPr="009322A6" w14:paraId="4604D2F3" w14:textId="77777777" w:rsidTr="00567FBC">
        <w:trPr>
          <w:cantSplit/>
          <w:trHeight w:val="2845"/>
        </w:trPr>
        <w:tc>
          <w:tcPr>
            <w:tcW w:w="708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087708" w14:textId="77777777" w:rsidR="001D2316" w:rsidRDefault="001D2316"/>
          <w:tbl>
            <w:tblPr>
              <w:tblW w:w="13675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482"/>
              <w:gridCol w:w="4393"/>
              <w:gridCol w:w="6800"/>
            </w:tblGrid>
            <w:tr w:rsidR="001D2316" w14:paraId="12EB30F1" w14:textId="77777777" w:rsidTr="001D2316">
              <w:trPr>
                <w:gridAfter w:val="1"/>
                <w:wAfter w:w="6800" w:type="dxa"/>
                <w:trHeight w:val="893"/>
              </w:trPr>
              <w:tc>
                <w:tcPr>
                  <w:tcW w:w="2482" w:type="dxa"/>
                </w:tcPr>
                <w:p w14:paraId="4DB70608" w14:textId="1CCB6B30" w:rsidR="001D2316" w:rsidRDefault="001D2316" w:rsidP="001D2316">
                  <w:pPr>
                    <w:rPr>
                      <w:sz w:val="17"/>
                      <w:szCs w:val="18"/>
                    </w:rPr>
                  </w:pPr>
                  <w:r>
                    <w:rPr>
                      <w:sz w:val="17"/>
                      <w:szCs w:val="17"/>
                      <w:lang w:val="en-GB" w:eastAsia="sk-SK"/>
                    </w:rPr>
                    <w:t>INVESTOR:</w:t>
                  </w:r>
                </w:p>
              </w:tc>
              <w:tc>
                <w:tcPr>
                  <w:tcW w:w="4393" w:type="dxa"/>
                </w:tcPr>
                <w:p w14:paraId="53B9CF81" w14:textId="79E90011" w:rsidR="000C3A4E" w:rsidRPr="009A614C" w:rsidRDefault="00A0793F" w:rsidP="001D2316">
                  <w:pP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</w:pPr>
                  <w:r w:rsidRPr="009A614C"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  <w:t xml:space="preserve">Magistrát mesta Bratislava </w:t>
                  </w:r>
                </w:p>
                <w:p w14:paraId="6EFC0A9E" w14:textId="01A4D98B" w:rsidR="001D2316" w:rsidRPr="009A614C" w:rsidRDefault="00A0793F" w:rsidP="001D2316">
                  <w:pP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</w:pPr>
                  <w:r w:rsidRPr="009A614C">
                    <w:rPr>
                      <w:rFonts w:cs="Arial"/>
                      <w:b/>
                      <w:bCs/>
                      <w:color w:val="202124"/>
                      <w:sz w:val="21"/>
                      <w:szCs w:val="21"/>
                      <w:shd w:val="clear" w:color="auto" w:fill="FFFFFF"/>
                    </w:rPr>
                    <w:t>Primaciálne námestie 429/1</w:t>
                  </w:r>
                </w:p>
                <w:p w14:paraId="7D3C062F" w14:textId="77777777" w:rsidR="001D2316" w:rsidRDefault="00A0793F" w:rsidP="001D2316">
                  <w:pPr>
                    <w:rPr>
                      <w:rFonts w:cs="Arial"/>
                      <w:b/>
                      <w:bCs/>
                      <w:color w:val="202124"/>
                      <w:sz w:val="21"/>
                      <w:szCs w:val="21"/>
                      <w:shd w:val="clear" w:color="auto" w:fill="FFFFFF"/>
                    </w:rPr>
                  </w:pPr>
                  <w:r w:rsidRPr="009A614C">
                    <w:rPr>
                      <w:rFonts w:cs="Arial"/>
                      <w:b/>
                      <w:bCs/>
                      <w:color w:val="202124"/>
                      <w:sz w:val="21"/>
                      <w:szCs w:val="21"/>
                      <w:shd w:val="clear" w:color="auto" w:fill="FFFFFF"/>
                    </w:rPr>
                    <w:t>811 01 Staré Mesto</w:t>
                  </w:r>
                </w:p>
                <w:p w14:paraId="56303842" w14:textId="5E0EEA36" w:rsidR="009D32FC" w:rsidRPr="00465421" w:rsidRDefault="009D32FC" w:rsidP="001D2316">
                  <w:pPr>
                    <w:rPr>
                      <w:sz w:val="21"/>
                      <w:szCs w:val="21"/>
                    </w:rPr>
                  </w:pPr>
                </w:p>
              </w:tc>
            </w:tr>
            <w:tr w:rsidR="001D2316" w14:paraId="736EB191" w14:textId="77777777" w:rsidTr="001D2316">
              <w:trPr>
                <w:gridAfter w:val="1"/>
                <w:wAfter w:w="6800" w:type="dxa"/>
                <w:trHeight w:val="893"/>
              </w:trPr>
              <w:tc>
                <w:tcPr>
                  <w:tcW w:w="2482" w:type="dxa"/>
                </w:tcPr>
                <w:p w14:paraId="63C155C8" w14:textId="77777777" w:rsidR="001D2316" w:rsidRDefault="001D2316" w:rsidP="001D2316">
                  <w:pPr>
                    <w:rPr>
                      <w:sz w:val="17"/>
                      <w:szCs w:val="17"/>
                      <w:lang w:val="en-GB" w:eastAsia="sk-SK"/>
                    </w:rPr>
                  </w:pPr>
                  <w:r>
                    <w:rPr>
                      <w:sz w:val="17"/>
                      <w:szCs w:val="17"/>
                      <w:lang w:val="en-GB" w:eastAsia="sk-SK"/>
                    </w:rPr>
                    <w:t>MIESTO</w:t>
                  </w:r>
                </w:p>
                <w:p w14:paraId="0B04B765" w14:textId="77777777" w:rsidR="001D2316" w:rsidRDefault="001D2316" w:rsidP="001D2316">
                  <w:pPr>
                    <w:rPr>
                      <w:sz w:val="21"/>
                      <w:szCs w:val="21"/>
                      <w:lang w:val="en-GB" w:eastAsia="sk-SK"/>
                    </w:rPr>
                  </w:pPr>
                  <w:proofErr w:type="gramStart"/>
                  <w:r>
                    <w:rPr>
                      <w:sz w:val="17"/>
                      <w:szCs w:val="17"/>
                      <w:lang w:val="en-GB" w:eastAsia="sk-SK"/>
                    </w:rPr>
                    <w:t>STAVBY :</w:t>
                  </w:r>
                  <w:proofErr w:type="gramEnd"/>
                  <w:r>
                    <w:rPr>
                      <w:sz w:val="21"/>
                      <w:szCs w:val="21"/>
                      <w:lang w:val="en-GB" w:eastAsia="sk-SK"/>
                    </w:rPr>
                    <w:t xml:space="preserve">     </w:t>
                  </w:r>
                </w:p>
                <w:p w14:paraId="4EFC5A15" w14:textId="77777777" w:rsidR="001D2316" w:rsidRDefault="001D2316" w:rsidP="001D2316">
                  <w:pPr>
                    <w:rPr>
                      <w:sz w:val="17"/>
                      <w:szCs w:val="17"/>
                      <w:lang w:val="en-GB" w:eastAsia="sk-SK"/>
                    </w:rPr>
                  </w:pPr>
                </w:p>
              </w:tc>
              <w:tc>
                <w:tcPr>
                  <w:tcW w:w="4393" w:type="dxa"/>
                </w:tcPr>
                <w:p w14:paraId="78EB7160" w14:textId="77777777" w:rsidR="00184D92" w:rsidRDefault="00184D92" w:rsidP="00184D92">
                  <w:pP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</w:pPr>
                  <w: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  <w:t>Kryt CO Budyšínska 1</w:t>
                  </w:r>
                </w:p>
                <w:p w14:paraId="7B695FAA" w14:textId="77777777" w:rsidR="00184D92" w:rsidRDefault="00184D92" w:rsidP="00184D92">
                  <w:pP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</w:pPr>
                  <w: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  <w:t>821 05 Bratislava</w:t>
                  </w:r>
                </w:p>
                <w:p w14:paraId="4AAD3FA0" w14:textId="77777777" w:rsidR="001D2316" w:rsidRDefault="001D2316" w:rsidP="001D2316">
                  <w:pP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</w:pPr>
                </w:p>
              </w:tc>
            </w:tr>
            <w:tr w:rsidR="008423BD" w14:paraId="02030343" w14:textId="77777777" w:rsidTr="001D2316">
              <w:trPr>
                <w:gridAfter w:val="1"/>
                <w:wAfter w:w="6800" w:type="dxa"/>
                <w:trHeight w:val="893"/>
              </w:trPr>
              <w:tc>
                <w:tcPr>
                  <w:tcW w:w="2482" w:type="dxa"/>
                </w:tcPr>
                <w:p w14:paraId="0651C7D5" w14:textId="1F0770D3" w:rsidR="008423BD" w:rsidRDefault="008423BD" w:rsidP="008423BD">
                  <w:pPr>
                    <w:rPr>
                      <w:sz w:val="17"/>
                      <w:szCs w:val="17"/>
                      <w:lang w:val="en-GB" w:eastAsia="sk-SK"/>
                    </w:rPr>
                  </w:pPr>
                </w:p>
              </w:tc>
              <w:tc>
                <w:tcPr>
                  <w:tcW w:w="4393" w:type="dxa"/>
                </w:tcPr>
                <w:p w14:paraId="3B568A43" w14:textId="1BDC31B4" w:rsidR="009D32FC" w:rsidRDefault="009D32FC" w:rsidP="00FA48D2">
                  <w:pP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</w:pPr>
                </w:p>
              </w:tc>
            </w:tr>
            <w:tr w:rsidR="001D2316" w14:paraId="16EE01B9" w14:textId="77777777" w:rsidTr="001D2316">
              <w:trPr>
                <w:trHeight w:val="893"/>
              </w:trPr>
              <w:tc>
                <w:tcPr>
                  <w:tcW w:w="2482" w:type="dxa"/>
                </w:tcPr>
                <w:p w14:paraId="48A0C96D" w14:textId="77777777" w:rsidR="001D2316" w:rsidRDefault="001D2316" w:rsidP="001D2316">
                  <w:pPr>
                    <w:rPr>
                      <w:sz w:val="17"/>
                      <w:szCs w:val="17"/>
                      <w:lang w:val="en-GB" w:eastAsia="sk-SK"/>
                    </w:rPr>
                  </w:pPr>
                  <w:r>
                    <w:rPr>
                      <w:sz w:val="17"/>
                      <w:szCs w:val="17"/>
                      <w:lang w:val="en-GB" w:eastAsia="sk-SK"/>
                    </w:rPr>
                    <w:t>PROJEKČNÁ</w:t>
                  </w:r>
                </w:p>
                <w:p w14:paraId="5B5C3B42" w14:textId="77777777" w:rsidR="001D2316" w:rsidRDefault="001D2316" w:rsidP="001D2316">
                  <w:pPr>
                    <w:rPr>
                      <w:sz w:val="17"/>
                      <w:szCs w:val="18"/>
                    </w:rPr>
                  </w:pPr>
                  <w:proofErr w:type="gramStart"/>
                  <w:r>
                    <w:rPr>
                      <w:sz w:val="17"/>
                      <w:szCs w:val="17"/>
                      <w:lang w:val="en-GB" w:eastAsia="sk-SK"/>
                    </w:rPr>
                    <w:t>KANCELÁRIA :</w:t>
                  </w:r>
                  <w:proofErr w:type="gramEnd"/>
                  <w:r>
                    <w:rPr>
                      <w:sz w:val="21"/>
                      <w:szCs w:val="21"/>
                      <w:lang w:val="en-GB" w:eastAsia="sk-SK"/>
                    </w:rPr>
                    <w:t xml:space="preserve"> </w:t>
                  </w:r>
                </w:p>
              </w:tc>
              <w:tc>
                <w:tcPr>
                  <w:tcW w:w="11193" w:type="dxa"/>
                  <w:gridSpan w:val="2"/>
                </w:tcPr>
                <w:p w14:paraId="7C5A2997" w14:textId="77777777" w:rsidR="001D2316" w:rsidRDefault="001D2316" w:rsidP="001D2316">
                  <w:pP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</w:pPr>
                  <w: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  <w:t xml:space="preserve">Ing. Tomáš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  <w:t>Števček</w:t>
                  </w:r>
                  <w:proofErr w:type="spellEnd"/>
                </w:p>
                <w:p w14:paraId="29FA8529" w14:textId="77777777" w:rsidR="001D2316" w:rsidRDefault="001D2316" w:rsidP="001D2316">
                  <w:pP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</w:pPr>
                  <w: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  <w:t>Dovalovo 248</w:t>
                  </w:r>
                </w:p>
                <w:p w14:paraId="6567CAD5" w14:textId="34955AA3" w:rsidR="001D2316" w:rsidRDefault="001D2316" w:rsidP="001D2316">
                  <w:pP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</w:pPr>
                  <w:r>
                    <w:rPr>
                      <w:rFonts w:cs="Arial"/>
                      <w:b/>
                      <w:bCs/>
                      <w:sz w:val="21"/>
                      <w:szCs w:val="21"/>
                      <w:lang w:eastAsia="sk-SK"/>
                    </w:rPr>
                    <w:t>03301 Liptovský Hrádok</w:t>
                  </w:r>
                </w:p>
                <w:p w14:paraId="59DD3959" w14:textId="77777777" w:rsidR="001D2316" w:rsidRPr="00465421" w:rsidRDefault="001D2316" w:rsidP="001D2316">
                  <w:pPr>
                    <w:rPr>
                      <w:sz w:val="21"/>
                      <w:szCs w:val="21"/>
                    </w:rPr>
                  </w:pPr>
                </w:p>
              </w:tc>
            </w:tr>
          </w:tbl>
          <w:p w14:paraId="23181D35" w14:textId="3EC6D77D" w:rsidR="0045313A" w:rsidRPr="00411D15" w:rsidRDefault="0045313A" w:rsidP="00465421">
            <w:pPr>
              <w:spacing w:before="120"/>
              <w:jc w:val="both"/>
              <w:rPr>
                <w:sz w:val="15"/>
                <w:szCs w:val="15"/>
              </w:rPr>
            </w:pPr>
          </w:p>
        </w:tc>
        <w:tc>
          <w:tcPr>
            <w:tcW w:w="296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F2544CE" w14:textId="77777777" w:rsidR="0045313A" w:rsidRPr="009322A6" w:rsidRDefault="0045313A" w:rsidP="0045313A">
            <w:pPr>
              <w:pStyle w:val="Heading4"/>
              <w:spacing w:before="60"/>
              <w:jc w:val="left"/>
              <w:rPr>
                <w:b w:val="0"/>
                <w:sz w:val="17"/>
                <w:szCs w:val="17"/>
              </w:rPr>
            </w:pPr>
            <w:r w:rsidRPr="009322A6">
              <w:rPr>
                <w:b w:val="0"/>
                <w:sz w:val="17"/>
                <w:szCs w:val="17"/>
              </w:rPr>
              <w:t>Typ dokumentácie:</w:t>
            </w:r>
          </w:p>
          <w:p w14:paraId="03CD88C7" w14:textId="77777777" w:rsidR="0045313A" w:rsidRPr="009322A6" w:rsidRDefault="0045313A" w:rsidP="001C597F">
            <w:pPr>
              <w:rPr>
                <w:sz w:val="32"/>
                <w:szCs w:val="32"/>
              </w:rPr>
            </w:pPr>
          </w:p>
          <w:p w14:paraId="7F04EA2B" w14:textId="77777777" w:rsidR="0045313A" w:rsidRPr="009322A6" w:rsidRDefault="0045313A" w:rsidP="0045313A">
            <w:pPr>
              <w:pStyle w:val="Heading8"/>
              <w:rPr>
                <w:b w:val="0"/>
                <w:sz w:val="24"/>
                <w:szCs w:val="24"/>
                <w:lang w:eastAsia="sk-SK"/>
              </w:rPr>
            </w:pPr>
          </w:p>
          <w:p w14:paraId="7A987671" w14:textId="61B07B36" w:rsidR="001D2F33" w:rsidRPr="001D2F33" w:rsidRDefault="00184D92" w:rsidP="001D2F33">
            <w:pPr>
              <w:pStyle w:val="Heading8"/>
              <w:rPr>
                <w:sz w:val="24"/>
                <w:szCs w:val="24"/>
                <w:lang w:eastAsia="sk-SK"/>
              </w:rPr>
            </w:pPr>
            <w:r>
              <w:rPr>
                <w:sz w:val="24"/>
                <w:szCs w:val="24"/>
                <w:lang w:eastAsia="sk-SK"/>
              </w:rPr>
              <w:t>REALIZAČNÁ</w:t>
            </w:r>
            <w:r>
              <w:rPr>
                <w:sz w:val="24"/>
                <w:szCs w:val="24"/>
                <w:lang w:eastAsia="sk-SK"/>
              </w:rPr>
              <w:br/>
              <w:t>PROJEKTOVÁ DOKUMENTÁCIA</w:t>
            </w:r>
          </w:p>
        </w:tc>
      </w:tr>
      <w:tr w:rsidR="00897E89" w:rsidRPr="009322A6" w14:paraId="7FBC3F0C" w14:textId="77777777" w:rsidTr="00D41030">
        <w:trPr>
          <w:cantSplit/>
          <w:trHeight w:val="5"/>
        </w:trPr>
        <w:tc>
          <w:tcPr>
            <w:tcW w:w="708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1D7E88" w14:textId="77777777" w:rsidR="00897E89" w:rsidRPr="009322A6" w:rsidRDefault="00897E89">
            <w:pPr>
              <w:rPr>
                <w:sz w:val="21"/>
                <w:szCs w:val="21"/>
              </w:rPr>
            </w:pPr>
            <w:r w:rsidRPr="009322A6">
              <w:rPr>
                <w:sz w:val="15"/>
                <w:szCs w:val="15"/>
              </w:rPr>
              <w:t xml:space="preserve"> STAVBA : </w:t>
            </w:r>
          </w:p>
          <w:p w14:paraId="008C0179" w14:textId="42E4A144" w:rsidR="00897E89" w:rsidRPr="009322A6" w:rsidRDefault="00103893" w:rsidP="00295B75">
            <w:pPr>
              <w:pStyle w:val="BodyText3"/>
              <w:rPr>
                <w:sz w:val="15"/>
                <w:szCs w:val="15"/>
                <w:lang w:val="sk-SK" w:eastAsia="sk-SK"/>
              </w:rPr>
            </w:pPr>
            <w:r>
              <w:rPr>
                <w:sz w:val="29"/>
                <w:szCs w:val="29"/>
                <w:lang w:val="sk-SK" w:eastAsia="sk-SK"/>
              </w:rPr>
              <w:t>REKONŠTRUKCIA CO KRYTU BUDYŠÍNSKA 1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213F2C" w14:textId="77777777" w:rsidR="00897E89" w:rsidRPr="009322A6" w:rsidRDefault="00897E89">
            <w:pPr>
              <w:spacing w:before="60"/>
              <w:rPr>
                <w:sz w:val="15"/>
                <w:szCs w:val="15"/>
              </w:rPr>
            </w:pPr>
            <w:r w:rsidRPr="009322A6">
              <w:rPr>
                <w:sz w:val="15"/>
                <w:szCs w:val="15"/>
              </w:rPr>
              <w:t>Revízia</w:t>
            </w:r>
          </w:p>
          <w:p w14:paraId="14814804" w14:textId="7D09AF3F" w:rsidR="00D41030" w:rsidRPr="009322A6" w:rsidRDefault="00184D92" w:rsidP="00D41030">
            <w:pPr>
              <w:spacing w:before="6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B475F1" w14:textId="77777777" w:rsidR="00897E89" w:rsidRPr="009322A6" w:rsidRDefault="00897E89" w:rsidP="00897E89">
            <w:pPr>
              <w:pStyle w:val="Heading9"/>
              <w:spacing w:before="60"/>
              <w:rPr>
                <w:b w:val="0"/>
                <w:sz w:val="15"/>
                <w:szCs w:val="15"/>
              </w:rPr>
            </w:pPr>
            <w:r w:rsidRPr="009322A6">
              <w:rPr>
                <w:b w:val="0"/>
                <w:sz w:val="15"/>
                <w:szCs w:val="15"/>
              </w:rPr>
              <w:t xml:space="preserve">Číslo </w:t>
            </w:r>
            <w:r w:rsidR="005A07B6" w:rsidRPr="009322A6">
              <w:rPr>
                <w:b w:val="0"/>
                <w:sz w:val="15"/>
                <w:szCs w:val="15"/>
              </w:rPr>
              <w:t>dokumentu</w:t>
            </w:r>
          </w:p>
          <w:p w14:paraId="2C1D6E63" w14:textId="77777777" w:rsidR="00897E89" w:rsidRPr="009322A6" w:rsidRDefault="00897E89" w:rsidP="00897E89"/>
          <w:p w14:paraId="0020A73B" w14:textId="4D332661" w:rsidR="00992779" w:rsidRPr="009322A6" w:rsidRDefault="00CF452E" w:rsidP="00F05481">
            <w:pPr>
              <w:jc w:val="center"/>
              <w:rPr>
                <w:rFonts w:cs="Arial"/>
              </w:rPr>
            </w:pPr>
            <w:r w:rsidRPr="009322A6">
              <w:rPr>
                <w:rFonts w:cs="Arial"/>
              </w:rPr>
              <w:t>T</w:t>
            </w:r>
            <w:r w:rsidR="005A69B0">
              <w:rPr>
                <w:rFonts w:cs="Arial"/>
              </w:rPr>
              <w:t>2</w:t>
            </w:r>
          </w:p>
        </w:tc>
      </w:tr>
      <w:tr w:rsidR="0045313A" w:rsidRPr="009322A6" w14:paraId="501A1D40" w14:textId="77777777" w:rsidTr="00567FBC">
        <w:trPr>
          <w:cantSplit/>
          <w:trHeight w:val="5"/>
        </w:trPr>
        <w:tc>
          <w:tcPr>
            <w:tcW w:w="1004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EEF89B" w14:textId="77777777" w:rsidR="00184D92" w:rsidRDefault="0045313A" w:rsidP="00184D92">
            <w:pPr>
              <w:rPr>
                <w:sz w:val="15"/>
                <w:szCs w:val="15"/>
              </w:rPr>
            </w:pPr>
            <w:r w:rsidRPr="009322A6">
              <w:rPr>
                <w:sz w:val="15"/>
                <w:szCs w:val="15"/>
              </w:rPr>
              <w:t xml:space="preserve"> Názov dokumentácie :</w:t>
            </w:r>
          </w:p>
          <w:p w14:paraId="3BC41512" w14:textId="77777777" w:rsidR="00184D92" w:rsidRDefault="00184D92" w:rsidP="00184D92">
            <w:pPr>
              <w:rPr>
                <w:sz w:val="15"/>
                <w:szCs w:val="15"/>
              </w:rPr>
            </w:pPr>
          </w:p>
          <w:p w14:paraId="6C69274E" w14:textId="77777777" w:rsidR="00184D92" w:rsidRDefault="00184D92" w:rsidP="00184D92">
            <w:pPr>
              <w:rPr>
                <w:sz w:val="15"/>
                <w:szCs w:val="15"/>
              </w:rPr>
            </w:pPr>
          </w:p>
          <w:p w14:paraId="1915DE63" w14:textId="77777777" w:rsidR="00184D92" w:rsidRDefault="00184D92" w:rsidP="00184D92">
            <w:pPr>
              <w:pStyle w:val="Heading8"/>
              <w:rPr>
                <w:sz w:val="29"/>
                <w:szCs w:val="29"/>
                <w:lang w:eastAsia="sk-SK"/>
              </w:rPr>
            </w:pPr>
            <w:r>
              <w:rPr>
                <w:sz w:val="29"/>
                <w:szCs w:val="29"/>
                <w:lang w:eastAsia="sk-SK"/>
              </w:rPr>
              <w:t>CO KRYT</w:t>
            </w:r>
          </w:p>
          <w:p w14:paraId="077F65F2" w14:textId="77777777" w:rsidR="00184D92" w:rsidRPr="009322A6" w:rsidRDefault="00184D92" w:rsidP="00184D92">
            <w:pPr>
              <w:rPr>
                <w:sz w:val="15"/>
                <w:szCs w:val="15"/>
              </w:rPr>
            </w:pPr>
          </w:p>
          <w:p w14:paraId="3D76A6E4" w14:textId="77777777" w:rsidR="00184D92" w:rsidRDefault="00184D92" w:rsidP="00184D92">
            <w:pPr>
              <w:pStyle w:val="Heading8"/>
              <w:rPr>
                <w:sz w:val="29"/>
                <w:szCs w:val="29"/>
                <w:lang w:eastAsia="sk-SK"/>
              </w:rPr>
            </w:pPr>
            <w:r>
              <w:rPr>
                <w:sz w:val="29"/>
                <w:szCs w:val="29"/>
                <w:lang w:eastAsia="sk-SK"/>
              </w:rPr>
              <w:t>ELEKTROINŠTALÁCIA A UMELÉ OSVETLENIE</w:t>
            </w:r>
          </w:p>
          <w:p w14:paraId="1106CBF6" w14:textId="0BED5897" w:rsidR="00F1645A" w:rsidRPr="00B74B35" w:rsidRDefault="00F1645A" w:rsidP="00F1645A">
            <w:pPr>
              <w:rPr>
                <w:lang w:eastAsia="sk-SK"/>
              </w:rPr>
            </w:pPr>
          </w:p>
          <w:p w14:paraId="4CCB6100" w14:textId="77777777" w:rsidR="00F1645A" w:rsidRPr="009322A6" w:rsidRDefault="00F1645A" w:rsidP="00F1645A">
            <w:pPr>
              <w:pStyle w:val="Heading8"/>
              <w:rPr>
                <w:lang w:eastAsia="sk-SK"/>
              </w:rPr>
            </w:pPr>
            <w:r>
              <w:rPr>
                <w:sz w:val="29"/>
                <w:szCs w:val="29"/>
                <w:lang w:eastAsia="sk-SK"/>
              </w:rPr>
              <w:t>TECHNICKÁ SPRÁVA</w:t>
            </w:r>
          </w:p>
          <w:p w14:paraId="388E0342" w14:textId="77777777" w:rsidR="0045313A" w:rsidRPr="009322A6" w:rsidRDefault="0045313A" w:rsidP="000D2C5F">
            <w:pPr>
              <w:rPr>
                <w:lang w:eastAsia="sk-SK"/>
              </w:rPr>
            </w:pPr>
          </w:p>
          <w:p w14:paraId="3B1FDACF" w14:textId="77777777" w:rsidR="0045313A" w:rsidRPr="009322A6" w:rsidRDefault="0045313A" w:rsidP="00D41030">
            <w:pPr>
              <w:ind w:left="2124" w:hanging="2124"/>
              <w:rPr>
                <w:lang w:eastAsia="sk-SK"/>
              </w:rPr>
            </w:pPr>
          </w:p>
        </w:tc>
      </w:tr>
      <w:tr w:rsidR="00AD190C" w:rsidRPr="009322A6" w14:paraId="0F775B86" w14:textId="77777777" w:rsidTr="00D41030">
        <w:trPr>
          <w:cantSplit/>
          <w:trHeight w:val="210"/>
        </w:trPr>
        <w:tc>
          <w:tcPr>
            <w:tcW w:w="2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E1093A" w14:textId="77777777" w:rsidR="00AD190C" w:rsidRPr="009322A6" w:rsidRDefault="00AD190C">
            <w:pPr>
              <w:spacing w:before="60"/>
              <w:rPr>
                <w:noProof/>
                <w:sz w:val="15"/>
                <w:szCs w:val="15"/>
              </w:rPr>
            </w:pPr>
            <w:r w:rsidRPr="009322A6">
              <w:rPr>
                <w:sz w:val="15"/>
                <w:szCs w:val="15"/>
              </w:rPr>
              <w:t xml:space="preserve">Vypracoval:  </w:t>
            </w:r>
          </w:p>
          <w:p w14:paraId="182BBBE8" w14:textId="77777777" w:rsidR="00AD190C" w:rsidRPr="009322A6" w:rsidRDefault="00AD190C" w:rsidP="000D2C5F">
            <w:pPr>
              <w:spacing w:before="60"/>
              <w:rPr>
                <w:b/>
                <w:sz w:val="17"/>
                <w:szCs w:val="17"/>
              </w:rPr>
            </w:pPr>
            <w:r w:rsidRPr="009322A6">
              <w:rPr>
                <w:b/>
                <w:noProof/>
                <w:sz w:val="15"/>
                <w:szCs w:val="15"/>
              </w:rPr>
              <w:t>Ing</w:t>
            </w:r>
            <w:r w:rsidR="000D2C5F" w:rsidRPr="009322A6">
              <w:rPr>
                <w:b/>
                <w:noProof/>
                <w:sz w:val="15"/>
                <w:szCs w:val="15"/>
              </w:rPr>
              <w:t>. Tomáš Števček</w:t>
            </w:r>
          </w:p>
        </w:tc>
        <w:tc>
          <w:tcPr>
            <w:tcW w:w="2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D471D8" w14:textId="77777777" w:rsidR="00AD190C" w:rsidRPr="009322A6" w:rsidRDefault="00AD190C">
            <w:pPr>
              <w:spacing w:before="60"/>
              <w:rPr>
                <w:noProof/>
                <w:sz w:val="15"/>
                <w:szCs w:val="15"/>
              </w:rPr>
            </w:pPr>
            <w:r w:rsidRPr="009322A6">
              <w:rPr>
                <w:sz w:val="15"/>
                <w:szCs w:val="15"/>
              </w:rPr>
              <w:t xml:space="preserve">Zodpovedný projektant:  </w:t>
            </w:r>
          </w:p>
          <w:p w14:paraId="51205F02" w14:textId="77777777" w:rsidR="00AD190C" w:rsidRPr="009322A6" w:rsidRDefault="00AD190C" w:rsidP="000D2C5F">
            <w:pPr>
              <w:spacing w:before="60"/>
              <w:rPr>
                <w:b/>
                <w:sz w:val="17"/>
                <w:szCs w:val="17"/>
              </w:rPr>
            </w:pPr>
            <w:r w:rsidRPr="009322A6">
              <w:rPr>
                <w:b/>
                <w:noProof/>
                <w:sz w:val="15"/>
                <w:szCs w:val="15"/>
              </w:rPr>
              <w:t xml:space="preserve">Ing. </w:t>
            </w:r>
            <w:r w:rsidR="000D2C5F" w:rsidRPr="009322A6">
              <w:rPr>
                <w:b/>
                <w:noProof/>
                <w:sz w:val="15"/>
                <w:szCs w:val="15"/>
              </w:rPr>
              <w:t>Tomáš Števček</w:t>
            </w:r>
          </w:p>
        </w:tc>
        <w:tc>
          <w:tcPr>
            <w:tcW w:w="2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E9AD03" w14:textId="77777777" w:rsidR="00AD190C" w:rsidRPr="009322A6" w:rsidRDefault="006D5840">
            <w:pPr>
              <w:spacing w:before="60"/>
              <w:rPr>
                <w:sz w:val="15"/>
                <w:szCs w:val="15"/>
              </w:rPr>
            </w:pPr>
            <w:r w:rsidRPr="009322A6">
              <w:rPr>
                <w:sz w:val="15"/>
                <w:szCs w:val="15"/>
              </w:rPr>
              <w:t>Projektový inžinier</w:t>
            </w:r>
            <w:r w:rsidR="00AD190C" w:rsidRPr="009322A6">
              <w:rPr>
                <w:sz w:val="15"/>
                <w:szCs w:val="15"/>
              </w:rPr>
              <w:t xml:space="preserve">:   </w:t>
            </w:r>
          </w:p>
          <w:p w14:paraId="5C9F2B66" w14:textId="6DE21A88" w:rsidR="00AD190C" w:rsidRPr="009322A6" w:rsidRDefault="00AD190C" w:rsidP="000D2C5F">
            <w:pPr>
              <w:spacing w:before="60"/>
              <w:rPr>
                <w:b/>
                <w:sz w:val="17"/>
                <w:szCs w:val="17"/>
              </w:rPr>
            </w:pPr>
          </w:p>
        </w:tc>
        <w:tc>
          <w:tcPr>
            <w:tcW w:w="29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50C3B1" w14:textId="77777777" w:rsidR="00AD190C" w:rsidRPr="009322A6" w:rsidRDefault="00AD190C">
            <w:pPr>
              <w:spacing w:before="60"/>
              <w:rPr>
                <w:sz w:val="15"/>
                <w:szCs w:val="15"/>
              </w:rPr>
            </w:pPr>
            <w:r w:rsidRPr="009322A6">
              <w:rPr>
                <w:sz w:val="15"/>
                <w:szCs w:val="15"/>
              </w:rPr>
              <w:t xml:space="preserve">Dátum vypracovania: </w:t>
            </w:r>
          </w:p>
          <w:p w14:paraId="72703CC2" w14:textId="77777777" w:rsidR="00AD190C" w:rsidRPr="009322A6" w:rsidRDefault="00AD190C">
            <w:pPr>
              <w:spacing w:before="60"/>
              <w:jc w:val="center"/>
              <w:rPr>
                <w:sz w:val="15"/>
                <w:szCs w:val="15"/>
              </w:rPr>
            </w:pPr>
          </w:p>
          <w:p w14:paraId="56D7C80D" w14:textId="77777777" w:rsidR="00CF452E" w:rsidRDefault="00CF452E">
            <w:pPr>
              <w:spacing w:before="60"/>
              <w:jc w:val="center"/>
              <w:rPr>
                <w:sz w:val="15"/>
                <w:szCs w:val="15"/>
              </w:rPr>
            </w:pPr>
          </w:p>
          <w:p w14:paraId="2F227204" w14:textId="77777777" w:rsidR="00CF452E" w:rsidRDefault="00CF452E">
            <w:pPr>
              <w:spacing w:before="60"/>
              <w:jc w:val="center"/>
              <w:rPr>
                <w:sz w:val="15"/>
                <w:szCs w:val="15"/>
              </w:rPr>
            </w:pPr>
          </w:p>
          <w:p w14:paraId="577CCE61" w14:textId="1F6C3EDC" w:rsidR="00AD190C" w:rsidRPr="00BC71B5" w:rsidRDefault="00184D92">
            <w:pPr>
              <w:spacing w:before="60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04</w:t>
            </w:r>
            <w:r w:rsidR="00AD190C" w:rsidRPr="00BC71B5">
              <w:rPr>
                <w:b/>
                <w:bCs/>
                <w:sz w:val="15"/>
                <w:szCs w:val="15"/>
              </w:rPr>
              <w:t>/20</w:t>
            </w:r>
            <w:r w:rsidR="00CF452E" w:rsidRPr="00BC71B5">
              <w:rPr>
                <w:b/>
                <w:bCs/>
                <w:sz w:val="15"/>
                <w:szCs w:val="15"/>
              </w:rPr>
              <w:t>2</w:t>
            </w:r>
            <w:r>
              <w:rPr>
                <w:b/>
                <w:bCs/>
                <w:sz w:val="15"/>
                <w:szCs w:val="15"/>
              </w:rPr>
              <w:t>1</w:t>
            </w:r>
          </w:p>
          <w:p w14:paraId="6A0651A7" w14:textId="77777777" w:rsidR="00AD190C" w:rsidRPr="009322A6" w:rsidRDefault="00AD190C">
            <w:pPr>
              <w:spacing w:before="60"/>
              <w:rPr>
                <w:sz w:val="17"/>
                <w:szCs w:val="17"/>
              </w:rPr>
            </w:pPr>
          </w:p>
        </w:tc>
      </w:tr>
      <w:tr w:rsidR="00AD190C" w:rsidRPr="009322A6" w14:paraId="506C00B7" w14:textId="77777777" w:rsidTr="00CF452E">
        <w:trPr>
          <w:cantSplit/>
          <w:trHeight w:val="1874"/>
        </w:trPr>
        <w:tc>
          <w:tcPr>
            <w:tcW w:w="2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FECDB6" w14:textId="77777777" w:rsidR="00AD190C" w:rsidRPr="009322A6" w:rsidRDefault="00AD190C">
            <w:pPr>
              <w:spacing w:before="60"/>
              <w:rPr>
                <w:sz w:val="17"/>
                <w:szCs w:val="17"/>
              </w:rPr>
            </w:pPr>
            <w:r w:rsidRPr="009322A6">
              <w:rPr>
                <w:sz w:val="15"/>
                <w:szCs w:val="15"/>
              </w:rPr>
              <w:t>Podpis :</w:t>
            </w:r>
            <w:r w:rsidRPr="009322A6">
              <w:rPr>
                <w:sz w:val="17"/>
                <w:szCs w:val="17"/>
              </w:rPr>
              <w:t xml:space="preserve"> </w:t>
            </w:r>
          </w:p>
        </w:tc>
        <w:tc>
          <w:tcPr>
            <w:tcW w:w="2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26BB7F" w14:textId="77777777" w:rsidR="00AD190C" w:rsidRDefault="00AD190C">
            <w:pPr>
              <w:spacing w:before="60"/>
              <w:rPr>
                <w:sz w:val="15"/>
                <w:szCs w:val="15"/>
              </w:rPr>
            </w:pPr>
            <w:r w:rsidRPr="009322A6">
              <w:rPr>
                <w:sz w:val="15"/>
                <w:szCs w:val="15"/>
              </w:rPr>
              <w:t>Podpis :</w:t>
            </w:r>
          </w:p>
          <w:p w14:paraId="3AF3E50F" w14:textId="77777777" w:rsidR="00CF452E" w:rsidRPr="009322A6" w:rsidRDefault="00CF452E">
            <w:pPr>
              <w:spacing w:before="60"/>
              <w:rPr>
                <w:sz w:val="15"/>
                <w:szCs w:val="15"/>
              </w:rPr>
            </w:pPr>
          </w:p>
        </w:tc>
        <w:tc>
          <w:tcPr>
            <w:tcW w:w="2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A735E9" w14:textId="77777777" w:rsidR="00AD190C" w:rsidRPr="009322A6" w:rsidRDefault="00AD190C">
            <w:pPr>
              <w:spacing w:before="60"/>
              <w:rPr>
                <w:sz w:val="15"/>
                <w:szCs w:val="15"/>
              </w:rPr>
            </w:pPr>
            <w:r w:rsidRPr="009322A6">
              <w:rPr>
                <w:sz w:val="15"/>
                <w:szCs w:val="15"/>
              </w:rPr>
              <w:t xml:space="preserve">Podpis : </w:t>
            </w:r>
          </w:p>
        </w:tc>
        <w:tc>
          <w:tcPr>
            <w:tcW w:w="296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CBEDBB" w14:textId="77777777" w:rsidR="00AD190C" w:rsidRPr="009322A6" w:rsidRDefault="00AD190C">
            <w:pPr>
              <w:rPr>
                <w:sz w:val="15"/>
                <w:szCs w:val="15"/>
              </w:rPr>
            </w:pPr>
          </w:p>
        </w:tc>
      </w:tr>
    </w:tbl>
    <w:p w14:paraId="5A6447E4" w14:textId="77777777" w:rsidR="00EA42A1" w:rsidRPr="009322A6" w:rsidRDefault="00EA42A1">
      <w:pPr>
        <w:rPr>
          <w:sz w:val="17"/>
          <w:szCs w:val="17"/>
        </w:rPr>
      </w:pPr>
    </w:p>
    <w:p w14:paraId="5426E6BF" w14:textId="77777777" w:rsidR="000B7006" w:rsidRPr="009322A6" w:rsidRDefault="000B7006" w:rsidP="000B7006">
      <w:pPr>
        <w:rPr>
          <w:sz w:val="17"/>
          <w:szCs w:val="17"/>
        </w:rPr>
        <w:sectPr w:rsidR="000B7006" w:rsidRPr="009322A6" w:rsidSect="000B70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850" w:right="1411" w:bottom="346" w:left="1282" w:header="706" w:footer="706" w:gutter="0"/>
          <w:cols w:space="708"/>
          <w:titlePg/>
          <w:docGrid w:linePitch="272"/>
        </w:sectPr>
      </w:pPr>
    </w:p>
    <w:p w14:paraId="27E90397" w14:textId="77777777" w:rsidR="003E72B7" w:rsidRDefault="00EA42A1" w:rsidP="003E72B7">
      <w:pPr>
        <w:rPr>
          <w:rFonts w:cs="Arial"/>
          <w:b/>
          <w:szCs w:val="22"/>
        </w:rPr>
      </w:pPr>
      <w:r w:rsidRPr="009322A6">
        <w:rPr>
          <w:rFonts w:cs="Arial"/>
          <w:b/>
          <w:szCs w:val="22"/>
        </w:rPr>
        <w:lastRenderedPageBreak/>
        <w:t>Obsah:</w:t>
      </w:r>
    </w:p>
    <w:p w14:paraId="439EFD97" w14:textId="6127B2B7" w:rsidR="003213BF" w:rsidRPr="00AF6D64" w:rsidRDefault="003E72B7">
      <w:pPr>
        <w:pStyle w:val="TOC1"/>
        <w:tabs>
          <w:tab w:val="left" w:pos="660"/>
          <w:tab w:val="right" w:leader="dot" w:pos="9202"/>
        </w:tabs>
        <w:rPr>
          <w:rFonts w:ascii="Calibri" w:hAnsi="Calibri"/>
          <w:noProof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69229606" w:history="1">
        <w:r w:rsidR="003213BF" w:rsidRPr="004F73DE">
          <w:rPr>
            <w:rStyle w:val="Hyperlink"/>
            <w:noProof/>
          </w:rPr>
          <w:t>1.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Predmet a rozsah projektu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_Toc69229606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3</w:t>
        </w:r>
        <w:r w:rsidR="003213BF">
          <w:rPr>
            <w:noProof/>
            <w:webHidden/>
          </w:rPr>
          <w:fldChar w:fldCharType="end"/>
        </w:r>
      </w:hyperlink>
    </w:p>
    <w:p w14:paraId="45736844" w14:textId="20A6BCF6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07" w:history="1">
        <w:r w:rsidR="003213BF" w:rsidRPr="004F73DE">
          <w:rPr>
            <w:rStyle w:val="Hyperlink"/>
            <w:noProof/>
          </w:rPr>
          <w:t>1.1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Projekt elektroinštalácie a umelého osvetlenia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_Toc69229607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3</w:t>
        </w:r>
        <w:r w:rsidR="003213BF">
          <w:rPr>
            <w:noProof/>
            <w:webHidden/>
          </w:rPr>
          <w:fldChar w:fldCharType="end"/>
        </w:r>
      </w:hyperlink>
    </w:p>
    <w:p w14:paraId="7773E472" w14:textId="1DA6A4EE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08" w:history="1">
        <w:r w:rsidR="003213BF" w:rsidRPr="004F73DE">
          <w:rPr>
            <w:rStyle w:val="Hyperlink"/>
            <w:noProof/>
          </w:rPr>
          <w:t>1.2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Projekt elektroinštalácie a umelého osvetlenia nerieši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_Toc69229608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3</w:t>
        </w:r>
        <w:r w:rsidR="003213BF">
          <w:rPr>
            <w:noProof/>
            <w:webHidden/>
          </w:rPr>
          <w:fldChar w:fldCharType="end"/>
        </w:r>
      </w:hyperlink>
    </w:p>
    <w:p w14:paraId="340FF143" w14:textId="6DAA917D" w:rsidR="003213BF" w:rsidRPr="00AF6D64" w:rsidRDefault="00BD51BA">
      <w:pPr>
        <w:pStyle w:val="TOC1"/>
        <w:tabs>
          <w:tab w:val="left" w:pos="66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09" w:history="1">
        <w:r w:rsidR="003213BF" w:rsidRPr="004F73DE">
          <w:rPr>
            <w:rStyle w:val="Hyperlink"/>
            <w:noProof/>
          </w:rPr>
          <w:t>2.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Podklady pre vypracovanie projektu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_Toc69229609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3</w:t>
        </w:r>
        <w:r w:rsidR="003213BF">
          <w:rPr>
            <w:noProof/>
            <w:webHidden/>
          </w:rPr>
          <w:fldChar w:fldCharType="end"/>
        </w:r>
      </w:hyperlink>
    </w:p>
    <w:p w14:paraId="62A756F4" w14:textId="266CE750" w:rsidR="003213BF" w:rsidRPr="00AF6D64" w:rsidRDefault="00BD51BA">
      <w:pPr>
        <w:pStyle w:val="TOC1"/>
        <w:tabs>
          <w:tab w:val="left" w:pos="66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10" w:history="1">
        <w:r w:rsidR="003213BF" w:rsidRPr="004F73DE">
          <w:rPr>
            <w:rStyle w:val="Hyperlink"/>
            <w:noProof/>
          </w:rPr>
          <w:t>3.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Charakteristika prostredia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_Toc69229610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3</w:t>
        </w:r>
        <w:r w:rsidR="003213BF">
          <w:rPr>
            <w:noProof/>
            <w:webHidden/>
          </w:rPr>
          <w:fldChar w:fldCharType="end"/>
        </w:r>
      </w:hyperlink>
    </w:p>
    <w:p w14:paraId="48BFB0A6" w14:textId="1401DA51" w:rsidR="003213BF" w:rsidRPr="00AF6D64" w:rsidRDefault="00BD51BA">
      <w:pPr>
        <w:pStyle w:val="TOC1"/>
        <w:tabs>
          <w:tab w:val="left" w:pos="66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11" w:history="1">
        <w:r w:rsidR="003213BF" w:rsidRPr="004F73DE">
          <w:rPr>
            <w:rStyle w:val="Hyperlink"/>
            <w:noProof/>
          </w:rPr>
          <w:t>4.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Charakteristika zariadenia podľa miery ohrozenia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_Toc69229611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3</w:t>
        </w:r>
        <w:r w:rsidR="003213BF">
          <w:rPr>
            <w:noProof/>
            <w:webHidden/>
          </w:rPr>
          <w:fldChar w:fldCharType="end"/>
        </w:r>
      </w:hyperlink>
    </w:p>
    <w:p w14:paraId="7CE89A41" w14:textId="59766C99" w:rsidR="003213BF" w:rsidRPr="00AF6D64" w:rsidRDefault="00BD51BA">
      <w:pPr>
        <w:pStyle w:val="TOC1"/>
        <w:tabs>
          <w:tab w:val="left" w:pos="66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12" w:history="1">
        <w:r w:rsidR="003213BF" w:rsidRPr="004F73DE">
          <w:rPr>
            <w:rStyle w:val="Hyperlink"/>
            <w:noProof/>
          </w:rPr>
          <w:t>5.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Predpisy a normy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_Toc69229612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4</w:t>
        </w:r>
        <w:r w:rsidR="003213BF">
          <w:rPr>
            <w:noProof/>
            <w:webHidden/>
          </w:rPr>
          <w:fldChar w:fldCharType="end"/>
        </w:r>
      </w:hyperlink>
    </w:p>
    <w:p w14:paraId="0272BA89" w14:textId="32AE359E" w:rsidR="003213BF" w:rsidRPr="00AF6D64" w:rsidRDefault="00BD51BA">
      <w:pPr>
        <w:pStyle w:val="TOC1"/>
        <w:tabs>
          <w:tab w:val="left" w:pos="66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13" w:history="1">
        <w:r w:rsidR="003213BF" w:rsidRPr="004F73DE">
          <w:rPr>
            <w:rStyle w:val="Hyperlink"/>
            <w:noProof/>
          </w:rPr>
          <w:t>6.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Základné technické údaje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_Toc69229613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5</w:t>
        </w:r>
        <w:r w:rsidR="003213BF">
          <w:rPr>
            <w:noProof/>
            <w:webHidden/>
          </w:rPr>
          <w:fldChar w:fldCharType="end"/>
        </w:r>
      </w:hyperlink>
    </w:p>
    <w:p w14:paraId="066AC442" w14:textId="7C6E5B4D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14" w:history="1">
        <w:r w:rsidR="003213BF" w:rsidRPr="004F73DE">
          <w:rPr>
            <w:rStyle w:val="Hyperlink"/>
            <w:noProof/>
          </w:rPr>
          <w:t>6.1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Popis technologického zariadenia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_Toc69229614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5</w:t>
        </w:r>
        <w:r w:rsidR="003213BF">
          <w:rPr>
            <w:noProof/>
            <w:webHidden/>
          </w:rPr>
          <w:fldChar w:fldCharType="end"/>
        </w:r>
      </w:hyperlink>
    </w:p>
    <w:p w14:paraId="48F7CB14" w14:textId="38A989D5" w:rsidR="003213BF" w:rsidRPr="00AF6D64" w:rsidRDefault="00BD51BA">
      <w:pPr>
        <w:pStyle w:val="TOC2"/>
        <w:tabs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15" w:history="1">
        <w:r w:rsidR="003213BF" w:rsidRPr="004F73DE">
          <w:rPr>
            <w:rStyle w:val="Hyperlink"/>
            <w:noProof/>
          </w:rPr>
          <w:t>6.2 Rozvodné sústavy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_Toc69229615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5</w:t>
        </w:r>
        <w:r w:rsidR="003213BF">
          <w:rPr>
            <w:noProof/>
            <w:webHidden/>
          </w:rPr>
          <w:fldChar w:fldCharType="end"/>
        </w:r>
      </w:hyperlink>
    </w:p>
    <w:p w14:paraId="6536AA73" w14:textId="43AA9A88" w:rsidR="003213BF" w:rsidRPr="00AF6D64" w:rsidRDefault="00BD51BA">
      <w:pPr>
        <w:pStyle w:val="TOC3"/>
        <w:tabs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16" w:history="1">
        <w:r w:rsidR="003213BF" w:rsidRPr="004F73DE">
          <w:rPr>
            <w:rStyle w:val="Hyperlink"/>
            <w:bCs/>
            <w:noProof/>
          </w:rPr>
          <w:t xml:space="preserve">Energetická sústava: </w:t>
        </w:r>
        <w:r w:rsidR="003213BF" w:rsidRPr="004F73DE">
          <w:rPr>
            <w:rStyle w:val="Hyperlink"/>
            <w:noProof/>
          </w:rPr>
          <w:t>3PEN ~ 50Hz 400V/TN-C-S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_Toc69229616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5</w:t>
        </w:r>
        <w:r w:rsidR="003213BF">
          <w:rPr>
            <w:noProof/>
            <w:webHidden/>
          </w:rPr>
          <w:fldChar w:fldCharType="end"/>
        </w:r>
      </w:hyperlink>
    </w:p>
    <w:p w14:paraId="7D35F9C8" w14:textId="3F68BF3E" w:rsidR="003213BF" w:rsidRPr="00AF6D64" w:rsidRDefault="00BD51BA">
      <w:pPr>
        <w:pStyle w:val="TOC3"/>
        <w:tabs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17" w:history="1">
        <w:r w:rsidR="003213BF" w:rsidRPr="004F73DE">
          <w:rPr>
            <w:rStyle w:val="Hyperlink"/>
            <w:noProof/>
          </w:rPr>
          <w:t>Energetická sústava: 1NPE ~ 50Hz 230V/TN-S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_Toc69229617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5</w:t>
        </w:r>
        <w:r w:rsidR="003213BF">
          <w:rPr>
            <w:noProof/>
            <w:webHidden/>
          </w:rPr>
          <w:fldChar w:fldCharType="end"/>
        </w:r>
      </w:hyperlink>
    </w:p>
    <w:p w14:paraId="1ABC5F1A" w14:textId="75A21FB6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18" w:history="1">
        <w:r w:rsidR="003213BF" w:rsidRPr="004F73DE">
          <w:rPr>
            <w:rStyle w:val="Hyperlink"/>
            <w:noProof/>
          </w:rPr>
          <w:t>6.2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Spôsob napájania elektrickou energiou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_Toc69229618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6</w:t>
        </w:r>
        <w:r w:rsidR="003213BF">
          <w:rPr>
            <w:noProof/>
            <w:webHidden/>
          </w:rPr>
          <w:fldChar w:fldCharType="end"/>
        </w:r>
      </w:hyperlink>
    </w:p>
    <w:p w14:paraId="47991C38" w14:textId="47A7E8B7" w:rsidR="003213BF" w:rsidRPr="00AF6D64" w:rsidRDefault="00BD51BA">
      <w:pPr>
        <w:pStyle w:val="TOC3"/>
        <w:tabs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19" w:history="1">
        <w:r w:rsidR="003213BF" w:rsidRPr="004F73DE">
          <w:rPr>
            <w:rStyle w:val="Hyperlink"/>
            <w:noProof/>
          </w:rPr>
          <w:t>Rozvádzač VKK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_Toc69229619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6</w:t>
        </w:r>
        <w:r w:rsidR="003213BF">
          <w:rPr>
            <w:noProof/>
            <w:webHidden/>
          </w:rPr>
          <w:fldChar w:fldCharType="end"/>
        </w:r>
      </w:hyperlink>
    </w:p>
    <w:p w14:paraId="57DC7DE3" w14:textId="1315DB1F" w:rsidR="003213BF" w:rsidRPr="00AF6D64" w:rsidRDefault="00BD51BA">
      <w:pPr>
        <w:pStyle w:val="TOC3"/>
        <w:tabs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20" w:history="1">
        <w:r w:rsidR="003213BF" w:rsidRPr="004F73DE">
          <w:rPr>
            <w:rStyle w:val="Hyperlink"/>
            <w:noProof/>
          </w:rPr>
          <w:t>Rozvádzač elektroinštalácie krytu RS1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_Toc69229620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6</w:t>
        </w:r>
        <w:r w:rsidR="003213BF">
          <w:rPr>
            <w:noProof/>
            <w:webHidden/>
          </w:rPr>
          <w:fldChar w:fldCharType="end"/>
        </w:r>
      </w:hyperlink>
    </w:p>
    <w:p w14:paraId="40D65CBC" w14:textId="7414B49D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21" w:history="1">
        <w:r w:rsidR="003213BF" w:rsidRPr="004F73DE">
          <w:rPr>
            <w:rStyle w:val="Hyperlink"/>
            <w:noProof/>
            <w:lang w:val="en-US"/>
          </w:rPr>
          <w:t>6.3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Krytie elektrických prístrojov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_Toc69229621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6</w:t>
        </w:r>
        <w:r w:rsidR="003213BF">
          <w:rPr>
            <w:noProof/>
            <w:webHidden/>
          </w:rPr>
          <w:fldChar w:fldCharType="end"/>
        </w:r>
      </w:hyperlink>
    </w:p>
    <w:p w14:paraId="7AB06804" w14:textId="6BCB7F7D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22" w:history="1">
        <w:r w:rsidR="003213BF" w:rsidRPr="004F73DE">
          <w:rPr>
            <w:rStyle w:val="Hyperlink"/>
            <w:noProof/>
          </w:rPr>
          <w:t>6.4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Ochrana proti úrazu elektrickým prúdom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_Toc69229622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6</w:t>
        </w:r>
        <w:r w:rsidR="003213BF">
          <w:rPr>
            <w:noProof/>
            <w:webHidden/>
          </w:rPr>
          <w:fldChar w:fldCharType="end"/>
        </w:r>
      </w:hyperlink>
    </w:p>
    <w:p w14:paraId="5C936BD8" w14:textId="03A32692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23" w:history="1">
        <w:r w:rsidR="003213BF" w:rsidRPr="004F73DE">
          <w:rPr>
            <w:rStyle w:val="Hyperlink"/>
            <w:noProof/>
          </w:rPr>
          <w:t>6.5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Ochrana proti skratu a preťaženiu a poruche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_Toc69229623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6</w:t>
        </w:r>
        <w:r w:rsidR="003213BF">
          <w:rPr>
            <w:noProof/>
            <w:webHidden/>
          </w:rPr>
          <w:fldChar w:fldCharType="end"/>
        </w:r>
      </w:hyperlink>
    </w:p>
    <w:p w14:paraId="1E9D2A31" w14:textId="0A257E7D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24" w:history="1">
        <w:r w:rsidR="003213BF" w:rsidRPr="004F73DE">
          <w:rPr>
            <w:rStyle w:val="Hyperlink"/>
            <w:noProof/>
          </w:rPr>
          <w:t>6.6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Riešenie uzemnenia a ochranného pospájania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_Toc69229624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6</w:t>
        </w:r>
        <w:r w:rsidR="003213BF">
          <w:rPr>
            <w:noProof/>
            <w:webHidden/>
          </w:rPr>
          <w:fldChar w:fldCharType="end"/>
        </w:r>
      </w:hyperlink>
    </w:p>
    <w:p w14:paraId="0E6862C9" w14:textId="382B7B08" w:rsidR="003213BF" w:rsidRPr="00AF6D64" w:rsidRDefault="00BD51BA">
      <w:pPr>
        <w:pStyle w:val="TOC1"/>
        <w:tabs>
          <w:tab w:val="left" w:pos="66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25" w:history="1">
        <w:r w:rsidR="003213BF" w:rsidRPr="004F73DE">
          <w:rPr>
            <w:rStyle w:val="Hyperlink"/>
            <w:noProof/>
          </w:rPr>
          <w:t>7.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Pokyny pre realizáciu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_Toc69229625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7</w:t>
        </w:r>
        <w:r w:rsidR="003213BF">
          <w:rPr>
            <w:noProof/>
            <w:webHidden/>
          </w:rPr>
          <w:fldChar w:fldCharType="end"/>
        </w:r>
      </w:hyperlink>
    </w:p>
    <w:p w14:paraId="55A26959" w14:textId="05550969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26" w:history="1">
        <w:r w:rsidR="003213BF" w:rsidRPr="004F73DE">
          <w:rPr>
            <w:rStyle w:val="Hyperlink"/>
            <w:noProof/>
          </w:rPr>
          <w:t>7.1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Pokyny pre montáž ochranného pospájania a uzemnenia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_Toc69229626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7</w:t>
        </w:r>
        <w:r w:rsidR="003213BF">
          <w:rPr>
            <w:noProof/>
            <w:webHidden/>
          </w:rPr>
          <w:fldChar w:fldCharType="end"/>
        </w:r>
      </w:hyperlink>
    </w:p>
    <w:p w14:paraId="52B05B3D" w14:textId="60ECEB1D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27" w:history="1">
        <w:r w:rsidR="003213BF" w:rsidRPr="004F73DE">
          <w:rPr>
            <w:rStyle w:val="Hyperlink"/>
            <w:noProof/>
          </w:rPr>
          <w:t>7.2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Pokyny pre montáž osvetlenia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_Toc69229627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7</w:t>
        </w:r>
        <w:r w:rsidR="003213BF">
          <w:rPr>
            <w:noProof/>
            <w:webHidden/>
          </w:rPr>
          <w:fldChar w:fldCharType="end"/>
        </w:r>
      </w:hyperlink>
    </w:p>
    <w:p w14:paraId="52A9202E" w14:textId="643FA67F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28" w:history="1">
        <w:r w:rsidR="003213BF" w:rsidRPr="004F73DE">
          <w:rPr>
            <w:rStyle w:val="Hyperlink"/>
            <w:noProof/>
          </w:rPr>
          <w:t>7.3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Pokyny pre demontáž stávajúcich zariadení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_Toc69229628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7</w:t>
        </w:r>
        <w:r w:rsidR="003213BF">
          <w:rPr>
            <w:noProof/>
            <w:webHidden/>
          </w:rPr>
          <w:fldChar w:fldCharType="end"/>
        </w:r>
      </w:hyperlink>
    </w:p>
    <w:p w14:paraId="3D446991" w14:textId="6D01627E" w:rsidR="003213BF" w:rsidRPr="00AF6D64" w:rsidRDefault="00BD51BA">
      <w:pPr>
        <w:pStyle w:val="TOC1"/>
        <w:tabs>
          <w:tab w:val="left" w:pos="66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29" w:history="1">
        <w:r w:rsidR="003213BF" w:rsidRPr="004F73DE">
          <w:rPr>
            <w:rStyle w:val="Hyperlink"/>
            <w:noProof/>
          </w:rPr>
          <w:t>8.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Pokyny pre obsluhu zariadenia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_Toc69229629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7</w:t>
        </w:r>
        <w:r w:rsidR="003213BF">
          <w:rPr>
            <w:noProof/>
            <w:webHidden/>
          </w:rPr>
          <w:fldChar w:fldCharType="end"/>
        </w:r>
      </w:hyperlink>
    </w:p>
    <w:p w14:paraId="0492A5E3" w14:textId="11968321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30" w:history="1">
        <w:r w:rsidR="003213BF" w:rsidRPr="004F73DE">
          <w:rPr>
            <w:rStyle w:val="Hyperlink"/>
            <w:noProof/>
          </w:rPr>
          <w:t>8.1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Normálna prevádzka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_Toc69229630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7</w:t>
        </w:r>
        <w:r w:rsidR="003213BF">
          <w:rPr>
            <w:noProof/>
            <w:webHidden/>
          </w:rPr>
          <w:fldChar w:fldCharType="end"/>
        </w:r>
      </w:hyperlink>
    </w:p>
    <w:p w14:paraId="08F2B083" w14:textId="3F58F60C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31" w:history="1">
        <w:r w:rsidR="003213BF" w:rsidRPr="004F73DE">
          <w:rPr>
            <w:rStyle w:val="Hyperlink"/>
            <w:noProof/>
          </w:rPr>
          <w:t>8.2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Porucha zariadenia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_Toc69229631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7</w:t>
        </w:r>
        <w:r w:rsidR="003213BF">
          <w:rPr>
            <w:noProof/>
            <w:webHidden/>
          </w:rPr>
          <w:fldChar w:fldCharType="end"/>
        </w:r>
      </w:hyperlink>
    </w:p>
    <w:p w14:paraId="616A4A29" w14:textId="31D3DBA3" w:rsidR="003213BF" w:rsidRPr="00AF6D64" w:rsidRDefault="00BD51BA">
      <w:pPr>
        <w:pStyle w:val="TOC3"/>
        <w:tabs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32" w:history="1">
        <w:r w:rsidR="003213BF" w:rsidRPr="004F73DE">
          <w:rPr>
            <w:rStyle w:val="Hyperlink"/>
            <w:noProof/>
          </w:rPr>
          <w:t>Porucha napájania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_Toc69229632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7</w:t>
        </w:r>
        <w:r w:rsidR="003213BF">
          <w:rPr>
            <w:noProof/>
            <w:webHidden/>
          </w:rPr>
          <w:fldChar w:fldCharType="end"/>
        </w:r>
      </w:hyperlink>
    </w:p>
    <w:p w14:paraId="45ABE60E" w14:textId="297D7FCB" w:rsidR="003213BF" w:rsidRPr="00AF6D64" w:rsidRDefault="00BD51BA">
      <w:pPr>
        <w:pStyle w:val="TOC3"/>
        <w:tabs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33" w:history="1">
        <w:r w:rsidR="003213BF" w:rsidRPr="004F73DE">
          <w:rPr>
            <w:rStyle w:val="Hyperlink"/>
            <w:rFonts w:cs="Arial"/>
            <w:noProof/>
          </w:rPr>
          <w:t>Porucha napájania v čase núdze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_Toc69229633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7</w:t>
        </w:r>
        <w:r w:rsidR="003213BF">
          <w:rPr>
            <w:noProof/>
            <w:webHidden/>
          </w:rPr>
          <w:fldChar w:fldCharType="end"/>
        </w:r>
      </w:hyperlink>
    </w:p>
    <w:p w14:paraId="6EA574C9" w14:textId="493B1266" w:rsidR="003213BF" w:rsidRPr="00AF6D64" w:rsidRDefault="00BD51BA">
      <w:pPr>
        <w:pStyle w:val="TOC1"/>
        <w:tabs>
          <w:tab w:val="left" w:pos="66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34" w:history="1">
        <w:r w:rsidR="003213BF" w:rsidRPr="004F73DE">
          <w:rPr>
            <w:rStyle w:val="Hyperlink"/>
            <w:noProof/>
          </w:rPr>
          <w:t>9.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Bezpečnosť a ochrana zdravia pri práci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_Toc69229634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8</w:t>
        </w:r>
        <w:r w:rsidR="003213BF">
          <w:rPr>
            <w:noProof/>
            <w:webHidden/>
          </w:rPr>
          <w:fldChar w:fldCharType="end"/>
        </w:r>
      </w:hyperlink>
    </w:p>
    <w:p w14:paraId="5C7E2AB8" w14:textId="542EF9C8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35" w:history="1">
        <w:r w:rsidR="003213BF" w:rsidRPr="004F73DE">
          <w:rPr>
            <w:rStyle w:val="Hyperlink"/>
            <w:noProof/>
          </w:rPr>
          <w:t>9.1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Zostatkové nebezpečenstvá: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_Toc69229635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8</w:t>
        </w:r>
        <w:r w:rsidR="003213BF">
          <w:rPr>
            <w:noProof/>
            <w:webHidden/>
          </w:rPr>
          <w:fldChar w:fldCharType="end"/>
        </w:r>
      </w:hyperlink>
    </w:p>
    <w:p w14:paraId="6F39BDAA" w14:textId="494727EC" w:rsidR="003213BF" w:rsidRPr="00AF6D64" w:rsidRDefault="00BD51BA">
      <w:pPr>
        <w:pStyle w:val="TOC2"/>
        <w:tabs>
          <w:tab w:val="left" w:pos="88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36" w:history="1">
        <w:r w:rsidR="003213BF" w:rsidRPr="004F73DE">
          <w:rPr>
            <w:rStyle w:val="Hyperlink"/>
            <w:noProof/>
          </w:rPr>
          <w:t>9.2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BOZP Pre montážnu realizáciu: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_Toc69229636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8</w:t>
        </w:r>
        <w:r w:rsidR="003213BF">
          <w:rPr>
            <w:noProof/>
            <w:webHidden/>
          </w:rPr>
          <w:fldChar w:fldCharType="end"/>
        </w:r>
      </w:hyperlink>
    </w:p>
    <w:p w14:paraId="152E2762" w14:textId="34DBED77" w:rsidR="003213BF" w:rsidRPr="00AF6D64" w:rsidRDefault="00BD51BA">
      <w:pPr>
        <w:pStyle w:val="TOC1"/>
        <w:tabs>
          <w:tab w:val="left" w:pos="660"/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37" w:history="1">
        <w:r w:rsidR="003213BF" w:rsidRPr="004F73DE">
          <w:rPr>
            <w:rStyle w:val="Hyperlink"/>
            <w:noProof/>
          </w:rPr>
          <w:t>10.</w:t>
        </w:r>
        <w:r w:rsidR="003213BF" w:rsidRPr="00AF6D64">
          <w:rPr>
            <w:rFonts w:ascii="Calibri" w:hAnsi="Calibri"/>
            <w:noProof/>
            <w:szCs w:val="22"/>
          </w:rPr>
          <w:tab/>
        </w:r>
        <w:r w:rsidR="003213BF" w:rsidRPr="004F73DE">
          <w:rPr>
            <w:rStyle w:val="Hyperlink"/>
            <w:noProof/>
          </w:rPr>
          <w:t>Odborné prehliadky a odborné skúšky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_Toc69229637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9</w:t>
        </w:r>
        <w:r w:rsidR="003213BF">
          <w:rPr>
            <w:noProof/>
            <w:webHidden/>
          </w:rPr>
          <w:fldChar w:fldCharType="end"/>
        </w:r>
      </w:hyperlink>
    </w:p>
    <w:p w14:paraId="26A9A18F" w14:textId="2BE3406F" w:rsidR="003213BF" w:rsidRPr="00AF6D64" w:rsidRDefault="00BD51BA">
      <w:pPr>
        <w:pStyle w:val="TOC3"/>
        <w:tabs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38" w:history="1">
        <w:r w:rsidR="003213BF" w:rsidRPr="004F73DE">
          <w:rPr>
            <w:rStyle w:val="Hyperlink"/>
            <w:noProof/>
          </w:rPr>
          <w:t>Uvedenie do prevádzky: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_Toc69229638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9</w:t>
        </w:r>
        <w:r w:rsidR="003213BF">
          <w:rPr>
            <w:noProof/>
            <w:webHidden/>
          </w:rPr>
          <w:fldChar w:fldCharType="end"/>
        </w:r>
      </w:hyperlink>
    </w:p>
    <w:p w14:paraId="54A7C550" w14:textId="3E4F85B7" w:rsidR="003213BF" w:rsidRPr="00AF6D64" w:rsidRDefault="00BD51BA">
      <w:pPr>
        <w:pStyle w:val="TOC3"/>
        <w:tabs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39" w:history="1">
        <w:r w:rsidR="003213BF" w:rsidRPr="004F73DE">
          <w:rPr>
            <w:rStyle w:val="Hyperlink"/>
            <w:noProof/>
          </w:rPr>
          <w:t>Predpísané odborné prehliadky elektrického zariadenia: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_Toc69229639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9</w:t>
        </w:r>
        <w:r w:rsidR="003213BF">
          <w:rPr>
            <w:noProof/>
            <w:webHidden/>
          </w:rPr>
          <w:fldChar w:fldCharType="end"/>
        </w:r>
      </w:hyperlink>
    </w:p>
    <w:p w14:paraId="43496A26" w14:textId="10E7911B" w:rsidR="003213BF" w:rsidRPr="00AF6D64" w:rsidRDefault="00BD51BA">
      <w:pPr>
        <w:pStyle w:val="TOC3"/>
        <w:tabs>
          <w:tab w:val="right" w:leader="dot" w:pos="9202"/>
        </w:tabs>
        <w:rPr>
          <w:rFonts w:ascii="Calibri" w:hAnsi="Calibri"/>
          <w:noProof/>
          <w:szCs w:val="22"/>
        </w:rPr>
      </w:pPr>
      <w:hyperlink w:anchor="_Toc69229640" w:history="1">
        <w:r w:rsidR="003213BF" w:rsidRPr="004F73DE">
          <w:rPr>
            <w:rStyle w:val="Hyperlink"/>
            <w:noProof/>
          </w:rPr>
          <w:t>Obsluha elektrického zariadenia:</w:t>
        </w:r>
        <w:r w:rsidR="003213BF">
          <w:rPr>
            <w:noProof/>
            <w:webHidden/>
          </w:rPr>
          <w:tab/>
        </w:r>
        <w:r w:rsidR="003213BF">
          <w:rPr>
            <w:noProof/>
            <w:webHidden/>
          </w:rPr>
          <w:fldChar w:fldCharType="begin"/>
        </w:r>
        <w:r w:rsidR="003213BF">
          <w:rPr>
            <w:noProof/>
            <w:webHidden/>
          </w:rPr>
          <w:instrText xml:space="preserve"> PAGEREF _Toc69229640 \h </w:instrText>
        </w:r>
        <w:r w:rsidR="003213BF">
          <w:rPr>
            <w:noProof/>
            <w:webHidden/>
          </w:rPr>
        </w:r>
        <w:r w:rsidR="003213BF">
          <w:rPr>
            <w:noProof/>
            <w:webHidden/>
          </w:rPr>
          <w:fldChar w:fldCharType="separate"/>
        </w:r>
        <w:r w:rsidR="003213BF">
          <w:rPr>
            <w:noProof/>
            <w:webHidden/>
          </w:rPr>
          <w:t>9</w:t>
        </w:r>
        <w:r w:rsidR="003213BF">
          <w:rPr>
            <w:noProof/>
            <w:webHidden/>
          </w:rPr>
          <w:fldChar w:fldCharType="end"/>
        </w:r>
      </w:hyperlink>
    </w:p>
    <w:p w14:paraId="47610DDD" w14:textId="727A16B5" w:rsidR="003E72B7" w:rsidRDefault="003E72B7">
      <w:r>
        <w:rPr>
          <w:b/>
          <w:bCs/>
          <w:noProof/>
        </w:rPr>
        <w:fldChar w:fldCharType="end"/>
      </w:r>
    </w:p>
    <w:p w14:paraId="370C8BCA" w14:textId="77777777" w:rsidR="00EA42A1" w:rsidRPr="009322A6" w:rsidRDefault="00EA42A1" w:rsidP="00EA42A1">
      <w:pPr>
        <w:rPr>
          <w:rFonts w:cs="Arial"/>
          <w:szCs w:val="22"/>
        </w:rPr>
      </w:pPr>
      <w:r w:rsidRPr="00C95427">
        <w:rPr>
          <w:rFonts w:cs="Arial"/>
          <w:szCs w:val="22"/>
        </w:rPr>
        <w:br w:type="page"/>
      </w:r>
    </w:p>
    <w:p w14:paraId="775B9394" w14:textId="77777777" w:rsidR="00EA42A1" w:rsidRPr="009322A6" w:rsidRDefault="00EA42A1" w:rsidP="00811B18">
      <w:pPr>
        <w:pStyle w:val="Nadpis11"/>
      </w:pPr>
      <w:bookmarkStart w:id="0" w:name="_Toc525628816"/>
      <w:bookmarkStart w:id="1" w:name="_Toc528054249"/>
      <w:bookmarkStart w:id="2" w:name="_Toc13652730"/>
      <w:bookmarkStart w:id="3" w:name="_Toc13652824"/>
      <w:bookmarkStart w:id="4" w:name="_Toc69229606"/>
      <w:r w:rsidRPr="009322A6">
        <w:t>Predmet a rozsah projektu</w:t>
      </w:r>
      <w:bookmarkEnd w:id="0"/>
      <w:bookmarkEnd w:id="1"/>
      <w:bookmarkEnd w:id="2"/>
      <w:bookmarkEnd w:id="3"/>
      <w:bookmarkEnd w:id="4"/>
    </w:p>
    <w:p w14:paraId="2F0C2028" w14:textId="3A277844" w:rsidR="00E7358D" w:rsidRPr="009322A6" w:rsidRDefault="00F70039" w:rsidP="0015485D">
      <w:pPr>
        <w:pStyle w:val="Nadpis21"/>
        <w:numPr>
          <w:ilvl w:val="1"/>
          <w:numId w:val="1"/>
        </w:numPr>
      </w:pPr>
      <w:bookmarkStart w:id="5" w:name="_Toc13652731"/>
      <w:bookmarkStart w:id="6" w:name="_Toc13652825"/>
      <w:bookmarkStart w:id="7" w:name="_Toc69229607"/>
      <w:r w:rsidRPr="009322A6">
        <w:t xml:space="preserve">Projekt </w:t>
      </w:r>
      <w:bookmarkStart w:id="8" w:name="_Toc525628818"/>
      <w:bookmarkStart w:id="9" w:name="_Toc528054251"/>
      <w:bookmarkStart w:id="10" w:name="_Toc13652732"/>
      <w:bookmarkStart w:id="11" w:name="_Toc13652826"/>
      <w:bookmarkEnd w:id="5"/>
      <w:bookmarkEnd w:id="6"/>
      <w:r w:rsidR="00650078">
        <w:rPr>
          <w:lang w:val="sk-SK"/>
        </w:rPr>
        <w:t>elektroinštalácie a</w:t>
      </w:r>
      <w:r w:rsidR="000E7E3E">
        <w:rPr>
          <w:lang w:val="sk-SK"/>
        </w:rPr>
        <w:t> umelého osvetlenia</w:t>
      </w:r>
      <w:bookmarkEnd w:id="7"/>
    </w:p>
    <w:p w14:paraId="7F3A5DEB" w14:textId="153A676D" w:rsidR="00E7358D" w:rsidRDefault="00E7358D" w:rsidP="00E7358D">
      <w:pPr>
        <w:numPr>
          <w:ilvl w:val="0"/>
          <w:numId w:val="7"/>
        </w:numPr>
      </w:pPr>
      <w:r w:rsidRPr="009322A6">
        <w:t xml:space="preserve">ochranné pospájanie jednotlivých </w:t>
      </w:r>
      <w:r w:rsidR="000E7E3E">
        <w:t>prvkov inštalovanej technológie</w:t>
      </w:r>
    </w:p>
    <w:p w14:paraId="37ACC1B4" w14:textId="648ECC2B" w:rsidR="00EE256A" w:rsidRDefault="00EE256A" w:rsidP="00EE256A">
      <w:pPr>
        <w:numPr>
          <w:ilvl w:val="0"/>
          <w:numId w:val="7"/>
        </w:numPr>
      </w:pPr>
      <w:r>
        <w:t xml:space="preserve">rozvádzač napájania a </w:t>
      </w:r>
      <w:r w:rsidR="000E7E3E">
        <w:t>osvetlenia</w:t>
      </w:r>
    </w:p>
    <w:p w14:paraId="3B59E0CD" w14:textId="215DE066" w:rsidR="0015485D" w:rsidRDefault="0015485D" w:rsidP="00E7358D">
      <w:pPr>
        <w:numPr>
          <w:ilvl w:val="0"/>
          <w:numId w:val="7"/>
        </w:numPr>
      </w:pPr>
      <w:r>
        <w:t>ochranné pospájanie ostatných zariadení</w:t>
      </w:r>
    </w:p>
    <w:p w14:paraId="446F1956" w14:textId="294D60C8" w:rsidR="0015485D" w:rsidRDefault="0015485D" w:rsidP="00E7358D">
      <w:pPr>
        <w:numPr>
          <w:ilvl w:val="0"/>
          <w:numId w:val="7"/>
        </w:numPr>
      </w:pPr>
      <w:r>
        <w:t>dispozičné umiestnenie elektrických zariadení</w:t>
      </w:r>
    </w:p>
    <w:p w14:paraId="13E5594C" w14:textId="4DDAEDA0" w:rsidR="0015485D" w:rsidRPr="009322A6" w:rsidRDefault="0015485D" w:rsidP="0015485D">
      <w:pPr>
        <w:numPr>
          <w:ilvl w:val="0"/>
          <w:numId w:val="7"/>
        </w:numPr>
      </w:pPr>
      <w:r>
        <w:t>úpravy v jestvujúcej elektroinštalácii</w:t>
      </w:r>
    </w:p>
    <w:p w14:paraId="1E7115D4" w14:textId="4C787A58" w:rsidR="00EA42A1" w:rsidRPr="009322A6" w:rsidRDefault="00EA42A1" w:rsidP="00811B18">
      <w:pPr>
        <w:pStyle w:val="Nadpis21"/>
        <w:numPr>
          <w:ilvl w:val="1"/>
          <w:numId w:val="1"/>
        </w:numPr>
      </w:pPr>
      <w:bookmarkStart w:id="12" w:name="_Toc69229608"/>
      <w:r w:rsidRPr="009322A6">
        <w:t>Projekt</w:t>
      </w:r>
      <w:bookmarkEnd w:id="8"/>
      <w:bookmarkEnd w:id="9"/>
      <w:bookmarkEnd w:id="10"/>
      <w:bookmarkEnd w:id="11"/>
      <w:r w:rsidR="0015485D">
        <w:rPr>
          <w:lang w:val="sk-SK"/>
        </w:rPr>
        <w:t xml:space="preserve"> </w:t>
      </w:r>
      <w:r w:rsidR="00650078">
        <w:rPr>
          <w:lang w:val="sk-SK"/>
        </w:rPr>
        <w:t>elektroinštalácie a</w:t>
      </w:r>
      <w:r w:rsidR="000E7E3E">
        <w:rPr>
          <w:lang w:val="sk-SK"/>
        </w:rPr>
        <w:t> umelého osvetlenia nerieši</w:t>
      </w:r>
      <w:bookmarkEnd w:id="12"/>
    </w:p>
    <w:p w14:paraId="735F1DC3" w14:textId="2502B9CE" w:rsidR="00EA42A1" w:rsidRPr="009322A6" w:rsidRDefault="00EA42A1" w:rsidP="00B07B6D">
      <w:pPr>
        <w:numPr>
          <w:ilvl w:val="0"/>
          <w:numId w:val="7"/>
        </w:numPr>
      </w:pPr>
      <w:bookmarkStart w:id="13" w:name="_Hlk29407853"/>
      <w:r w:rsidRPr="009322A6">
        <w:t>strojnú časť</w:t>
      </w:r>
      <w:r w:rsidR="00E7358D">
        <w:t xml:space="preserve"> </w:t>
      </w:r>
      <w:r w:rsidR="0015485D">
        <w:t>vykurovacieho zariadenia</w:t>
      </w:r>
    </w:p>
    <w:p w14:paraId="5B8094AD" w14:textId="6ED49AB8" w:rsidR="0015485D" w:rsidRDefault="0015485D" w:rsidP="0015485D">
      <w:pPr>
        <w:numPr>
          <w:ilvl w:val="0"/>
          <w:numId w:val="7"/>
        </w:numPr>
      </w:pPr>
      <w:r>
        <w:t xml:space="preserve">ochranu pred bleskom </w:t>
      </w:r>
    </w:p>
    <w:p w14:paraId="6D4077EE" w14:textId="0B600B18" w:rsidR="0015485D" w:rsidRDefault="0015485D" w:rsidP="0015485D">
      <w:pPr>
        <w:numPr>
          <w:ilvl w:val="0"/>
          <w:numId w:val="7"/>
        </w:numPr>
      </w:pPr>
      <w:r>
        <w:t>uzemňovaciu sieť</w:t>
      </w:r>
    </w:p>
    <w:p w14:paraId="7E964E0A" w14:textId="00DFCE87" w:rsidR="0015485D" w:rsidRPr="009322A6" w:rsidRDefault="0015485D" w:rsidP="0015485D">
      <w:pPr>
        <w:numPr>
          <w:ilvl w:val="0"/>
          <w:numId w:val="7"/>
        </w:numPr>
      </w:pPr>
      <w:r>
        <w:t>stavebnú časť</w:t>
      </w:r>
    </w:p>
    <w:p w14:paraId="2C2911D1" w14:textId="77777777" w:rsidR="00EA42A1" w:rsidRPr="009322A6" w:rsidRDefault="00EA42A1" w:rsidP="00B07B6D">
      <w:pPr>
        <w:numPr>
          <w:ilvl w:val="0"/>
          <w:numId w:val="7"/>
        </w:numPr>
      </w:pPr>
      <w:r w:rsidRPr="009322A6">
        <w:t>ostatné</w:t>
      </w:r>
    </w:p>
    <w:p w14:paraId="344C556C" w14:textId="77777777" w:rsidR="00EA42A1" w:rsidRPr="009322A6" w:rsidRDefault="00EA42A1" w:rsidP="00811B18">
      <w:pPr>
        <w:pStyle w:val="Nadpis11"/>
        <w:rPr>
          <w:color w:val="000000"/>
          <w:lang w:eastAsia="sk-SK"/>
        </w:rPr>
      </w:pPr>
      <w:bookmarkStart w:id="14" w:name="_Toc525628819"/>
      <w:bookmarkStart w:id="15" w:name="_Toc528054252"/>
      <w:bookmarkStart w:id="16" w:name="_Toc13652733"/>
      <w:bookmarkStart w:id="17" w:name="_Toc13652827"/>
      <w:bookmarkStart w:id="18" w:name="_Toc69229609"/>
      <w:bookmarkEnd w:id="13"/>
      <w:r w:rsidRPr="009322A6">
        <w:t>Podklady pre vypracovanie projektu</w:t>
      </w:r>
      <w:bookmarkEnd w:id="14"/>
      <w:bookmarkEnd w:id="15"/>
      <w:bookmarkEnd w:id="16"/>
      <w:bookmarkEnd w:id="17"/>
      <w:bookmarkEnd w:id="18"/>
      <w:r w:rsidRPr="009322A6">
        <w:rPr>
          <w:color w:val="000000"/>
          <w:lang w:eastAsia="sk-SK"/>
        </w:rPr>
        <w:t xml:space="preserve"> </w:t>
      </w:r>
    </w:p>
    <w:p w14:paraId="6F75D35E" w14:textId="77777777" w:rsidR="00EA42A1" w:rsidRPr="009322A6" w:rsidRDefault="00EA42A1" w:rsidP="00B07B6D">
      <w:pPr>
        <w:numPr>
          <w:ilvl w:val="0"/>
          <w:numId w:val="7"/>
        </w:numPr>
      </w:pPr>
      <w:r w:rsidRPr="009322A6">
        <w:t>celková situácia stavby</w:t>
      </w:r>
      <w:r w:rsidR="00B31571" w:rsidRPr="009322A6">
        <w:t xml:space="preserve"> </w:t>
      </w:r>
      <w:r w:rsidRPr="009322A6">
        <w:t xml:space="preserve">- objektov </w:t>
      </w:r>
    </w:p>
    <w:p w14:paraId="163AB3C3" w14:textId="77777777" w:rsidR="00EA42A1" w:rsidRPr="009322A6" w:rsidRDefault="00EA42A1" w:rsidP="00B07B6D">
      <w:pPr>
        <w:numPr>
          <w:ilvl w:val="0"/>
          <w:numId w:val="7"/>
        </w:numPr>
      </w:pPr>
      <w:r w:rsidRPr="009322A6">
        <w:t xml:space="preserve">stavebné výkresy objektov </w:t>
      </w:r>
    </w:p>
    <w:p w14:paraId="650F07FE" w14:textId="77777777" w:rsidR="00EA42A1" w:rsidRPr="009322A6" w:rsidRDefault="00EA42A1" w:rsidP="00EA42A1">
      <w:pPr>
        <w:numPr>
          <w:ilvl w:val="0"/>
          <w:numId w:val="7"/>
        </w:numPr>
        <w:ind w:right="-2"/>
        <w:rPr>
          <w:rFonts w:cs="Arial"/>
          <w:szCs w:val="22"/>
        </w:rPr>
      </w:pPr>
      <w:r w:rsidRPr="009322A6">
        <w:t>Zákony, vyhlášky a normy STN</w:t>
      </w:r>
    </w:p>
    <w:p w14:paraId="0CB29868" w14:textId="77777777" w:rsidR="00B07B6D" w:rsidRPr="009322A6" w:rsidRDefault="00B07B6D" w:rsidP="00B07B6D">
      <w:pPr>
        <w:ind w:left="751" w:right="-2"/>
        <w:rPr>
          <w:rFonts w:cs="Arial"/>
          <w:szCs w:val="22"/>
        </w:rPr>
      </w:pPr>
    </w:p>
    <w:p w14:paraId="3A8D8E4C" w14:textId="77777777" w:rsidR="00AC798C" w:rsidRDefault="00EA42A1" w:rsidP="00811B18">
      <w:pPr>
        <w:pStyle w:val="Nadpis11"/>
      </w:pPr>
      <w:bookmarkStart w:id="19" w:name="_Toc525628820"/>
      <w:bookmarkStart w:id="20" w:name="_Toc528054253"/>
      <w:bookmarkStart w:id="21" w:name="_Toc13652734"/>
      <w:bookmarkStart w:id="22" w:name="_Toc13652828"/>
      <w:bookmarkStart w:id="23" w:name="_Toc69229610"/>
      <w:r w:rsidRPr="009322A6">
        <w:t>Charakteristika prostredia</w:t>
      </w:r>
      <w:bookmarkEnd w:id="19"/>
      <w:bookmarkEnd w:id="20"/>
      <w:bookmarkEnd w:id="21"/>
      <w:bookmarkEnd w:id="22"/>
      <w:bookmarkEnd w:id="23"/>
    </w:p>
    <w:p w14:paraId="45EB4606" w14:textId="624BFFAF" w:rsidR="00324B0A" w:rsidRDefault="0001199D" w:rsidP="00324B0A">
      <w:pPr>
        <w:ind w:firstLine="360"/>
        <w:jc w:val="both"/>
      </w:pPr>
      <w:r>
        <w:t xml:space="preserve">Miesto inštalácie projektovanej technológie sa nachádza </w:t>
      </w:r>
      <w:r w:rsidR="008975A2">
        <w:t>v</w:t>
      </w:r>
      <w:r w:rsidR="003F7153">
        <w:t xml:space="preserve"> interiéri – </w:t>
      </w:r>
      <w:r w:rsidR="000E7E3E">
        <w:t>kryt civilnej ochrany</w:t>
      </w:r>
      <w:r w:rsidR="00647C5C">
        <w:t xml:space="preserve"> – </w:t>
      </w:r>
      <w:r w:rsidR="000E7E3E">
        <w:t>umiestnený v suteréne bytového domu Budyšínska 1 v Bratislave.</w:t>
      </w:r>
      <w:r w:rsidR="00650078">
        <w:t xml:space="preserve"> Prostredie bolo stanoven</w:t>
      </w:r>
      <w:r w:rsidR="00324B0A">
        <w:t>é podľa p</w:t>
      </w:r>
      <w:r w:rsidR="005A7457">
        <w:rPr>
          <w:szCs w:val="22"/>
        </w:rPr>
        <w:t>rotokol</w:t>
      </w:r>
      <w:r w:rsidR="00324B0A">
        <w:rPr>
          <w:szCs w:val="22"/>
        </w:rPr>
        <w:t>u</w:t>
      </w:r>
      <w:r w:rsidR="005A7457">
        <w:rPr>
          <w:szCs w:val="22"/>
        </w:rPr>
        <w:t xml:space="preserve"> o</w:t>
      </w:r>
      <w:r w:rsidR="009F5005">
        <w:rPr>
          <w:szCs w:val="22"/>
        </w:rPr>
        <w:t> určení vonkajších vplyvov č.0</w:t>
      </w:r>
      <w:r w:rsidR="00647C5C">
        <w:rPr>
          <w:szCs w:val="22"/>
        </w:rPr>
        <w:t>4</w:t>
      </w:r>
      <w:r w:rsidR="009F5005">
        <w:rPr>
          <w:szCs w:val="22"/>
        </w:rPr>
        <w:t>/2020</w:t>
      </w:r>
      <w:r w:rsidR="00324B0A">
        <w:rPr>
          <w:szCs w:val="22"/>
        </w:rPr>
        <w:t xml:space="preserve"> podľa </w:t>
      </w:r>
      <w:r w:rsidR="00324B0A" w:rsidRPr="00324B0A">
        <w:t>STN 33 2000-5-51:</w:t>
      </w:r>
      <w:r w:rsidR="00324B0A" w:rsidRPr="00324B0A">
        <w:tab/>
        <w:t xml:space="preserve">            </w:t>
      </w:r>
    </w:p>
    <w:p w14:paraId="29785C85" w14:textId="77777777" w:rsidR="00324B0A" w:rsidRDefault="00324B0A" w:rsidP="00324B0A">
      <w:pPr>
        <w:ind w:firstLine="360"/>
        <w:jc w:val="both"/>
      </w:pPr>
    </w:p>
    <w:p w14:paraId="3BA6525F" w14:textId="7DAB779F" w:rsidR="00324B0A" w:rsidRDefault="00324B0A" w:rsidP="00324B0A">
      <w:pPr>
        <w:numPr>
          <w:ilvl w:val="0"/>
          <w:numId w:val="7"/>
        </w:numPr>
        <w:jc w:val="both"/>
      </w:pPr>
      <w:r>
        <w:t xml:space="preserve">pre vnútorné rozvody: </w:t>
      </w:r>
      <w:r w:rsidRPr="00324B0A">
        <w:t>jednoduché obyčajné základné</w:t>
      </w:r>
    </w:p>
    <w:p w14:paraId="2D54D643" w14:textId="4C6127C4" w:rsidR="00324B0A" w:rsidRDefault="00324B0A" w:rsidP="00324B0A">
      <w:pPr>
        <w:numPr>
          <w:ilvl w:val="0"/>
          <w:numId w:val="7"/>
        </w:numPr>
        <w:jc w:val="both"/>
      </w:pPr>
      <w:r w:rsidRPr="00324B0A">
        <w:t xml:space="preserve">pre vonkajšie rozvody: </w:t>
      </w:r>
      <w:r w:rsidR="000E7E3E" w:rsidRPr="00324B0A">
        <w:t>jednoduché obyčajné základné</w:t>
      </w:r>
    </w:p>
    <w:p w14:paraId="4E0F4A68" w14:textId="77777777" w:rsidR="00324B0A" w:rsidRPr="00324B0A" w:rsidRDefault="00324B0A" w:rsidP="00324B0A">
      <w:pPr>
        <w:ind w:firstLine="360"/>
        <w:jc w:val="both"/>
      </w:pPr>
    </w:p>
    <w:p w14:paraId="4FAC5091" w14:textId="77777777" w:rsidR="00EA42A1" w:rsidRPr="009322A6" w:rsidRDefault="00EA42A1" w:rsidP="00811B18">
      <w:pPr>
        <w:pStyle w:val="Nadpis11"/>
      </w:pPr>
      <w:bookmarkStart w:id="24" w:name="_Ref384976917"/>
      <w:bookmarkStart w:id="25" w:name="_Toc427237176"/>
      <w:bookmarkStart w:id="26" w:name="_Toc525628821"/>
      <w:bookmarkStart w:id="27" w:name="_Toc528054254"/>
      <w:bookmarkStart w:id="28" w:name="_Toc13652735"/>
      <w:bookmarkStart w:id="29" w:name="_Toc13652829"/>
      <w:bookmarkStart w:id="30" w:name="_Toc69229611"/>
      <w:r w:rsidRPr="009322A6">
        <w:t>Charakteristika zariadenia podľa miery ohrozenia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209BB65A" w14:textId="4CC6D63B" w:rsidR="00EA42A1" w:rsidRDefault="00EA42A1" w:rsidP="002236AF">
      <w:pPr>
        <w:ind w:firstLine="709"/>
        <w:jc w:val="both"/>
        <w:rPr>
          <w:rFonts w:cs="Arial"/>
          <w:b/>
          <w:szCs w:val="22"/>
        </w:rPr>
      </w:pPr>
      <w:r w:rsidRPr="009322A6">
        <w:rPr>
          <w:rFonts w:cs="Arial"/>
          <w:szCs w:val="22"/>
        </w:rPr>
        <w:t>V zmysle vyhlášky Ministerstva práce, sociálnych vecí a rodiny Slovenskej republiky č. 508/2009 Zb</w:t>
      </w:r>
      <w:r w:rsidR="00565128">
        <w:rPr>
          <w:rFonts w:cs="Arial"/>
          <w:szCs w:val="22"/>
        </w:rPr>
        <w:t>. je projektované</w:t>
      </w:r>
      <w:r w:rsidR="00AA27BA">
        <w:rPr>
          <w:rFonts w:cs="Arial"/>
          <w:szCs w:val="22"/>
        </w:rPr>
        <w:t xml:space="preserve"> elektrické </w:t>
      </w:r>
      <w:r w:rsidR="00565128">
        <w:rPr>
          <w:rFonts w:cs="Arial"/>
          <w:szCs w:val="22"/>
        </w:rPr>
        <w:t xml:space="preserve">zariadenie </w:t>
      </w:r>
      <w:r w:rsidR="008A467C" w:rsidRPr="009322A6">
        <w:rPr>
          <w:rFonts w:cs="Arial"/>
          <w:b/>
          <w:szCs w:val="22"/>
        </w:rPr>
        <w:t xml:space="preserve">zaradené do skupiny </w:t>
      </w:r>
      <w:r w:rsidR="00113DF1">
        <w:rPr>
          <w:rFonts w:cs="Arial"/>
          <w:b/>
          <w:szCs w:val="22"/>
        </w:rPr>
        <w:t>B</w:t>
      </w:r>
      <w:r w:rsidR="00565128">
        <w:rPr>
          <w:rFonts w:cs="Arial"/>
          <w:b/>
          <w:szCs w:val="22"/>
        </w:rPr>
        <w:t xml:space="preserve">. </w:t>
      </w:r>
    </w:p>
    <w:p w14:paraId="6B7D226F" w14:textId="18CF75C3" w:rsidR="00EA42A1" w:rsidRPr="009322A6" w:rsidRDefault="00AC5E64" w:rsidP="004A3A3A">
      <w:pPr>
        <w:ind w:right="283"/>
        <w:jc w:val="both"/>
        <w:rPr>
          <w:rFonts w:cs="Arial"/>
          <w:szCs w:val="22"/>
        </w:rPr>
      </w:pPr>
      <w:r w:rsidRPr="00A37730">
        <w:rPr>
          <w:rFonts w:cs="Arial"/>
          <w:szCs w:val="22"/>
        </w:rPr>
        <w:t xml:space="preserve">V zmysle vyhlášky MPSVaR SR č. 508/2009 Z. z. ., </w:t>
      </w:r>
      <w:r w:rsidRPr="00A37730">
        <w:rPr>
          <w:rFonts w:cs="Arial"/>
          <w:color w:val="231F20"/>
          <w:szCs w:val="22"/>
        </w:rPr>
        <w:t>§5, ods. 4</w:t>
      </w:r>
    </w:p>
    <w:p w14:paraId="3A9EF449" w14:textId="77777777" w:rsidR="00EA42A1" w:rsidRPr="009322A6" w:rsidRDefault="00147C27" w:rsidP="00F3294E">
      <w:pPr>
        <w:rPr>
          <w:rFonts w:cs="Arial"/>
          <w:szCs w:val="22"/>
        </w:rPr>
      </w:pPr>
      <w:r w:rsidRPr="009322A6">
        <w:rPr>
          <w:rFonts w:cs="Arial"/>
          <w:szCs w:val="22"/>
        </w:rPr>
        <w:br w:type="page"/>
      </w:r>
    </w:p>
    <w:p w14:paraId="7F0E6703" w14:textId="77777777" w:rsidR="00EA42A1" w:rsidRPr="009322A6" w:rsidRDefault="00EA42A1" w:rsidP="00811B18">
      <w:pPr>
        <w:pStyle w:val="Nadpis11"/>
      </w:pPr>
      <w:bookmarkStart w:id="31" w:name="_Toc338769751"/>
      <w:bookmarkStart w:id="32" w:name="_Toc525628822"/>
      <w:bookmarkStart w:id="33" w:name="_Toc528054255"/>
      <w:bookmarkStart w:id="34" w:name="_Toc13652736"/>
      <w:bookmarkStart w:id="35" w:name="_Toc13652830"/>
      <w:bookmarkStart w:id="36" w:name="_Toc69229612"/>
      <w:r w:rsidRPr="009322A6">
        <w:t>Predpisy a normy</w:t>
      </w:r>
      <w:bookmarkEnd w:id="31"/>
      <w:bookmarkEnd w:id="32"/>
      <w:bookmarkEnd w:id="33"/>
      <w:bookmarkEnd w:id="34"/>
      <w:bookmarkEnd w:id="35"/>
      <w:bookmarkEnd w:id="36"/>
    </w:p>
    <w:p w14:paraId="6692DDC4" w14:textId="77777777" w:rsidR="00EA42A1" w:rsidRPr="009322A6" w:rsidRDefault="00EA42A1" w:rsidP="00F3294E">
      <w:r w:rsidRPr="009322A6">
        <w:tab/>
        <w:t>Projektové riešenie spĺňa požiadavky predpisov a noriem, platných v čase projektovania</w:t>
      </w:r>
      <w:r w:rsidR="00123E54" w:rsidRPr="009322A6">
        <w:t>, a to:</w:t>
      </w:r>
    </w:p>
    <w:p w14:paraId="2B5295D3" w14:textId="77777777" w:rsidR="00123E54" w:rsidRPr="009322A6" w:rsidRDefault="00123E54" w:rsidP="00F3294E"/>
    <w:p w14:paraId="1A4A8F87" w14:textId="77777777" w:rsidR="00EA42A1" w:rsidRPr="009322A6" w:rsidRDefault="00EA42A1" w:rsidP="00F3294E">
      <w:pPr>
        <w:ind w:left="2124" w:hanging="2124"/>
      </w:pPr>
      <w:r w:rsidRPr="009322A6">
        <w:t>STN 33 2000-1</w:t>
      </w:r>
      <w:r w:rsidRPr="009322A6">
        <w:tab/>
      </w:r>
      <w:r w:rsidRPr="009322A6">
        <w:rPr>
          <w:rStyle w:val="formtext"/>
          <w:rFonts w:cs="Arial"/>
          <w:szCs w:val="22"/>
        </w:rPr>
        <w:t>Elektrické inštalácie nízkeho napätia. Časť 1: Základné princípy, stanovenie všeobecných charakteristík, definície</w:t>
      </w:r>
    </w:p>
    <w:p w14:paraId="3970F9A5" w14:textId="77777777" w:rsidR="00EA42A1" w:rsidRPr="009322A6" w:rsidRDefault="00EA42A1" w:rsidP="00F3294E">
      <w:r w:rsidRPr="009322A6">
        <w:t>STN 33 2000-5-51</w:t>
      </w:r>
      <w:r w:rsidRPr="009322A6">
        <w:tab/>
        <w:t>Elektrické inštalácie budov</w:t>
      </w:r>
    </w:p>
    <w:p w14:paraId="3E261359" w14:textId="77777777" w:rsidR="00EA42A1" w:rsidRPr="009322A6" w:rsidRDefault="00EA42A1" w:rsidP="00F3294E">
      <w:r w:rsidRPr="009322A6">
        <w:tab/>
      </w:r>
      <w:r w:rsidR="00F3294E" w:rsidRPr="009322A6">
        <w:tab/>
      </w:r>
      <w:r w:rsidR="00F3294E" w:rsidRPr="009322A6">
        <w:tab/>
      </w:r>
      <w:r w:rsidRPr="009322A6">
        <w:t xml:space="preserve">Časť 5 : Výber a stavba elektrických zariadení. </w:t>
      </w:r>
    </w:p>
    <w:p w14:paraId="55C10018" w14:textId="77777777" w:rsidR="00EA42A1" w:rsidRPr="009322A6" w:rsidRDefault="00EA42A1" w:rsidP="00F3294E">
      <w:r w:rsidRPr="009322A6">
        <w:tab/>
      </w:r>
      <w:r w:rsidR="00F3294E" w:rsidRPr="009322A6">
        <w:tab/>
      </w:r>
      <w:r w:rsidR="00F3294E" w:rsidRPr="009322A6">
        <w:tab/>
      </w:r>
      <w:r w:rsidRPr="009322A6">
        <w:t xml:space="preserve">Kapitola 51 : Spoločné pravidlá. </w:t>
      </w:r>
    </w:p>
    <w:p w14:paraId="682D6C7D" w14:textId="77777777" w:rsidR="00EA42A1" w:rsidRPr="009322A6" w:rsidRDefault="00EA42A1" w:rsidP="00F3294E">
      <w:r w:rsidRPr="009322A6">
        <w:t>STN 33 2000-4-41</w:t>
      </w:r>
      <w:r w:rsidRPr="009322A6">
        <w:tab/>
        <w:t xml:space="preserve">Elektrické inštalácie budov. </w:t>
      </w:r>
    </w:p>
    <w:p w14:paraId="31A7D419" w14:textId="77777777" w:rsidR="00EA42A1" w:rsidRPr="009322A6" w:rsidRDefault="00EA42A1" w:rsidP="00F3294E">
      <w:pPr>
        <w:ind w:left="1416" w:firstLine="708"/>
      </w:pPr>
      <w:r w:rsidRPr="009322A6">
        <w:t xml:space="preserve">Časť 4 : Zaistenie bezpečnosti. </w:t>
      </w:r>
    </w:p>
    <w:p w14:paraId="0E809103" w14:textId="77777777" w:rsidR="00EA42A1" w:rsidRPr="009322A6" w:rsidRDefault="00EA42A1" w:rsidP="00F3294E">
      <w:pPr>
        <w:ind w:left="1416" w:firstLine="708"/>
      </w:pPr>
      <w:r w:rsidRPr="009322A6">
        <w:t>Kapitola 41 : Ochrana pred zásahom elektrickým prúdom.</w:t>
      </w:r>
    </w:p>
    <w:p w14:paraId="7547CFF7" w14:textId="77777777" w:rsidR="00EA42A1" w:rsidRPr="009322A6" w:rsidRDefault="00EA42A1" w:rsidP="00F3294E">
      <w:r w:rsidRPr="009322A6">
        <w:t>STN 33 2000-5-54</w:t>
      </w:r>
      <w:r w:rsidRPr="009322A6">
        <w:tab/>
        <w:t xml:space="preserve">Elektrické inštalácie budov. </w:t>
      </w:r>
    </w:p>
    <w:p w14:paraId="5F02398E" w14:textId="77777777" w:rsidR="00EA42A1" w:rsidRPr="009322A6" w:rsidRDefault="00EA42A1" w:rsidP="00F3294E">
      <w:pPr>
        <w:ind w:left="1416" w:firstLine="708"/>
      </w:pPr>
      <w:r w:rsidRPr="009322A6">
        <w:t xml:space="preserve">Časť 5 : Výber a stavba elektrických zariadení. </w:t>
      </w:r>
    </w:p>
    <w:p w14:paraId="7366DC1E" w14:textId="77777777" w:rsidR="00EA42A1" w:rsidRDefault="00EA42A1" w:rsidP="00F3294E">
      <w:pPr>
        <w:ind w:left="2124"/>
        <w:rPr>
          <w:rStyle w:val="formtext"/>
          <w:rFonts w:cs="Arial"/>
          <w:szCs w:val="22"/>
        </w:rPr>
      </w:pPr>
      <w:r w:rsidRPr="009322A6">
        <w:t xml:space="preserve">Kapitola 54 : </w:t>
      </w:r>
      <w:r w:rsidRPr="009322A6">
        <w:rPr>
          <w:rStyle w:val="formtext"/>
          <w:rFonts w:cs="Arial"/>
          <w:szCs w:val="22"/>
        </w:rPr>
        <w:t>Uzemňovacie sústavy, ochranné vodiče a vodiče na ochranné pospájanie</w:t>
      </w:r>
    </w:p>
    <w:p w14:paraId="4C175B71" w14:textId="77777777" w:rsidR="004F176B" w:rsidRDefault="002D5F5D" w:rsidP="004F176B">
      <w:pPr>
        <w:rPr>
          <w:color w:val="000000"/>
        </w:rPr>
      </w:pPr>
      <w:r>
        <w:rPr>
          <w:rStyle w:val="formtext"/>
          <w:rFonts w:cs="Arial"/>
          <w:szCs w:val="22"/>
        </w:rPr>
        <w:t>STN EN 60079-10-1</w:t>
      </w:r>
      <w:r>
        <w:rPr>
          <w:rStyle w:val="formtext"/>
          <w:rFonts w:cs="Arial"/>
          <w:szCs w:val="22"/>
        </w:rPr>
        <w:tab/>
      </w:r>
      <w:r w:rsidR="004F176B">
        <w:rPr>
          <w:color w:val="000000"/>
        </w:rPr>
        <w:t xml:space="preserve">Elektrické zariadenia do výbušných plynných atmosfér. </w:t>
      </w:r>
    </w:p>
    <w:p w14:paraId="371BD14C" w14:textId="4BB9E415" w:rsidR="0094110E" w:rsidRDefault="004F176B" w:rsidP="004F176B">
      <w:pPr>
        <w:ind w:left="1412" w:firstLine="706"/>
        <w:rPr>
          <w:color w:val="000000"/>
        </w:rPr>
      </w:pPr>
      <w:r>
        <w:rPr>
          <w:color w:val="000000"/>
        </w:rPr>
        <w:t>Časť 10: Určovanie priestorov s nebezpečenstvom výbuchu</w:t>
      </w:r>
    </w:p>
    <w:p w14:paraId="47D67D10" w14:textId="3EB8B577" w:rsidR="009B4A9D" w:rsidRPr="009B4A9D" w:rsidRDefault="009B4A9D" w:rsidP="004003C3">
      <w:pPr>
        <w:ind w:left="2115" w:hanging="2115"/>
        <w:rPr>
          <w:rFonts w:cs="Arial"/>
          <w:color w:val="070707"/>
          <w:lang w:eastAsia="sk-SK"/>
        </w:rPr>
      </w:pPr>
      <w:r w:rsidRPr="009B4A9D">
        <w:rPr>
          <w:color w:val="000000"/>
        </w:rPr>
        <w:t xml:space="preserve">Vyhláška </w:t>
      </w:r>
      <w:r w:rsidRPr="009B4A9D">
        <w:rPr>
          <w:rFonts w:cs="Arial"/>
          <w:color w:val="070707"/>
        </w:rPr>
        <w:t>532/2006</w:t>
      </w:r>
      <w:r>
        <w:rPr>
          <w:rFonts w:cs="Arial"/>
          <w:color w:val="070707"/>
        </w:rPr>
        <w:tab/>
      </w:r>
      <w:r w:rsidRPr="009B4A9D">
        <w:t>Vyhláška Ministerstva vnútra Slovenskej republiky o podrobnostiach na zabezpečenie stavebnotechnických požiadaviek a technických podmienok zariadení civilnej ochrany</w:t>
      </w:r>
    </w:p>
    <w:p w14:paraId="649157B8" w14:textId="77777777" w:rsidR="009B4A9D" w:rsidRDefault="009B4A9D" w:rsidP="004F176B">
      <w:pPr>
        <w:ind w:left="1412" w:firstLine="706"/>
        <w:rPr>
          <w:color w:val="000000"/>
        </w:rPr>
      </w:pPr>
    </w:p>
    <w:p w14:paraId="413922E2" w14:textId="77777777" w:rsidR="00D80F0A" w:rsidRPr="009322A6" w:rsidRDefault="00EA42A1" w:rsidP="00D80F0A">
      <w:r w:rsidRPr="009322A6">
        <w:t>a s uvedenými normami súvisiace predpisy a normy.</w:t>
      </w:r>
    </w:p>
    <w:p w14:paraId="47FBFC83" w14:textId="77777777" w:rsidR="00E7358D" w:rsidRPr="009322A6" w:rsidRDefault="00EA42A1" w:rsidP="00FB2FCA">
      <w:pPr>
        <w:pStyle w:val="Nadpis11"/>
      </w:pPr>
      <w:r w:rsidRPr="009322A6">
        <w:rPr>
          <w:color w:val="FF0000"/>
        </w:rPr>
        <w:br w:type="page"/>
      </w:r>
      <w:bookmarkStart w:id="37" w:name="_Toc338769752"/>
      <w:bookmarkStart w:id="38" w:name="_Toc525628823"/>
      <w:bookmarkStart w:id="39" w:name="_Toc528054256"/>
      <w:bookmarkStart w:id="40" w:name="_Toc69229613"/>
      <w:r w:rsidRPr="009322A6">
        <w:lastRenderedPageBreak/>
        <w:t>Základné technické údaje</w:t>
      </w:r>
      <w:bookmarkEnd w:id="37"/>
      <w:bookmarkEnd w:id="38"/>
      <w:bookmarkEnd w:id="39"/>
      <w:bookmarkEnd w:id="40"/>
    </w:p>
    <w:p w14:paraId="29130136" w14:textId="5B6A9D1C" w:rsidR="005D5988" w:rsidRPr="00FB2FCA" w:rsidRDefault="00366821" w:rsidP="005D5988">
      <w:pPr>
        <w:pStyle w:val="Nadpis21"/>
        <w:numPr>
          <w:ilvl w:val="1"/>
          <w:numId w:val="1"/>
        </w:numPr>
      </w:pPr>
      <w:bookmarkStart w:id="41" w:name="_Toc69229614"/>
      <w:r>
        <w:rPr>
          <w:lang w:val="sk-SK"/>
        </w:rPr>
        <w:t>Popis technologického zariadenia</w:t>
      </w:r>
      <w:bookmarkEnd w:id="41"/>
    </w:p>
    <w:p w14:paraId="2C37C44E" w14:textId="7272B58E" w:rsidR="009B4A9D" w:rsidRDefault="00C55A7E" w:rsidP="00C45A38">
      <w:r>
        <w:t xml:space="preserve">Projekt rieši </w:t>
      </w:r>
      <w:r w:rsidR="000E7E3E">
        <w:t>umelé osvetlenie krytu civilnej ochrany umiestneného v suteréne bytového domu Budyšínska 1 v Bratislave.</w:t>
      </w:r>
    </w:p>
    <w:p w14:paraId="35AC04E5" w14:textId="6607E5A4" w:rsidR="009B4A9D" w:rsidRPr="009B4A9D" w:rsidRDefault="009B4A9D" w:rsidP="00C45A38">
      <w:pPr>
        <w:rPr>
          <w:szCs w:val="22"/>
        </w:rPr>
      </w:pPr>
      <w:r>
        <w:t>Kryt CO je zaradený p</w:t>
      </w:r>
      <w:r w:rsidRPr="009B4A9D">
        <w:t xml:space="preserve">odľa Vyhlášky 532/2006 </w:t>
      </w:r>
      <w:proofErr w:type="spellStart"/>
      <w:r w:rsidRPr="009B4A9D">
        <w:t>Z.z</w:t>
      </w:r>
      <w:proofErr w:type="spellEnd"/>
      <w:r w:rsidRPr="009B4A9D">
        <w:rPr>
          <w:szCs w:val="22"/>
        </w:rPr>
        <w:t xml:space="preserve">. </w:t>
      </w:r>
      <w:r w:rsidRPr="009B4A9D">
        <w:rPr>
          <w:rFonts w:cs="Arial"/>
          <w:szCs w:val="22"/>
          <w:shd w:val="clear" w:color="auto" w:fill="FFFFFF"/>
        </w:rPr>
        <w:t>§ 11</w:t>
      </w:r>
      <w:r>
        <w:rPr>
          <w:rFonts w:cs="Arial"/>
          <w:szCs w:val="22"/>
          <w:shd w:val="clear" w:color="auto" w:fill="FFFFFF"/>
        </w:rPr>
        <w:t xml:space="preserve"> ako Plynotesný kryt</w:t>
      </w:r>
      <w:r w:rsidR="009E75F9">
        <w:rPr>
          <w:rFonts w:cs="Arial"/>
          <w:szCs w:val="22"/>
          <w:shd w:val="clear" w:color="auto" w:fill="FFFFFF"/>
        </w:rPr>
        <w:t>.</w:t>
      </w:r>
    </w:p>
    <w:p w14:paraId="35A50DE6" w14:textId="4F167949" w:rsidR="00C45A38" w:rsidRDefault="000E7E3E" w:rsidP="00C45A38">
      <w:r>
        <w:t xml:space="preserve"> V objekte sú inštalované zariadenia – nádrž vody, sociálne zariadenia a filtračné vzduchové zariadenie s elektromotorovým pohonom. Funkčnosť tohto zariadenia je možná aj v ručnom režim – pohon na kľuku. Nová inštalácia bude zahŕňať výmenu svetelného rozvádzača RS1, ktorý bude napájaný z nadradeného rozvádzača VKK a nové svetelné zdroje vrátane vypínačov. V kryte budú inštalované nové zásuvky a ovládacie prvky pre obsluhu inštalovaného filtračného zariadenia vzduchu.</w:t>
      </w:r>
    </w:p>
    <w:p w14:paraId="0B33E4C1" w14:textId="77777777" w:rsidR="00C45A38" w:rsidRDefault="00C45A38" w:rsidP="00C45A38"/>
    <w:p w14:paraId="1F74CDE1" w14:textId="6623A41D" w:rsidR="00366821" w:rsidRDefault="00C45A38" w:rsidP="00C45A38">
      <w:pPr>
        <w:pStyle w:val="Nadpis21"/>
        <w:ind w:left="0"/>
      </w:pPr>
      <w:bookmarkStart w:id="42" w:name="_Toc69229615"/>
      <w:r>
        <w:t>6.2</w:t>
      </w:r>
      <w:r>
        <w:rPr>
          <w:lang w:val="sk-SK"/>
        </w:rPr>
        <w:t xml:space="preserve"> </w:t>
      </w:r>
      <w:r w:rsidR="00366821" w:rsidRPr="009322A6">
        <w:t>Rozvodné sústavy</w:t>
      </w:r>
      <w:bookmarkEnd w:id="42"/>
    </w:p>
    <w:p w14:paraId="21E7FB6A" w14:textId="77777777" w:rsidR="00181C33" w:rsidRPr="009322A6" w:rsidRDefault="00181C33" w:rsidP="00181C33">
      <w:pPr>
        <w:ind w:firstLine="708"/>
        <w:rPr>
          <w:rFonts w:cs="Arial"/>
          <w:szCs w:val="22"/>
        </w:rPr>
      </w:pPr>
      <w:r w:rsidRPr="009322A6">
        <w:rPr>
          <w:rFonts w:cs="Arial"/>
          <w:szCs w:val="22"/>
        </w:rPr>
        <w:t xml:space="preserve">3PEN </w:t>
      </w:r>
      <w:r w:rsidRPr="009322A6">
        <w:rPr>
          <w:rFonts w:cs="Arial"/>
          <w:szCs w:val="22"/>
        </w:rPr>
        <w:sym w:font="Symbol" w:char="F07E"/>
      </w:r>
      <w:r w:rsidRPr="009322A6">
        <w:rPr>
          <w:rFonts w:cs="Arial"/>
          <w:szCs w:val="22"/>
        </w:rPr>
        <w:t xml:space="preserve"> 50Hz, 400V/ TN-C-S</w:t>
      </w:r>
    </w:p>
    <w:p w14:paraId="5BA4DA09" w14:textId="77777777" w:rsidR="00181C33" w:rsidRPr="009322A6" w:rsidRDefault="00181C33" w:rsidP="00181C33">
      <w:pPr>
        <w:ind w:firstLine="708"/>
        <w:rPr>
          <w:rFonts w:cs="Arial"/>
          <w:szCs w:val="22"/>
        </w:rPr>
      </w:pPr>
      <w:r w:rsidRPr="009322A6">
        <w:rPr>
          <w:rFonts w:cs="Arial"/>
          <w:szCs w:val="22"/>
        </w:rPr>
        <w:t xml:space="preserve">1NPE </w:t>
      </w:r>
      <w:r w:rsidRPr="009322A6">
        <w:rPr>
          <w:rFonts w:cs="Arial"/>
          <w:szCs w:val="22"/>
        </w:rPr>
        <w:sym w:font="Symbol" w:char="F07E"/>
      </w:r>
      <w:r w:rsidRPr="009322A6">
        <w:rPr>
          <w:rFonts w:cs="Arial"/>
          <w:szCs w:val="22"/>
        </w:rPr>
        <w:t xml:space="preserve"> 50Hz, 230V/ TN-S</w:t>
      </w:r>
    </w:p>
    <w:p w14:paraId="5E4D84E0" w14:textId="77777777" w:rsidR="00181C33" w:rsidRPr="009322A6" w:rsidRDefault="00181C33" w:rsidP="00181C33">
      <w:pPr>
        <w:rPr>
          <w:rFonts w:cs="Arial"/>
          <w:szCs w:val="22"/>
        </w:rPr>
      </w:pPr>
      <w:r w:rsidRPr="009322A6">
        <w:rPr>
          <w:rFonts w:cs="Arial"/>
          <w:szCs w:val="22"/>
        </w:rPr>
        <w:t xml:space="preserve">                     </w:t>
      </w:r>
    </w:p>
    <w:p w14:paraId="5EEF7E02" w14:textId="77777777" w:rsidR="00181C33" w:rsidRPr="009322A6" w:rsidRDefault="00181C33" w:rsidP="00181C33">
      <w:pPr>
        <w:pStyle w:val="Nadpis31"/>
        <w:rPr>
          <w:bCs/>
        </w:rPr>
      </w:pPr>
      <w:bookmarkStart w:id="43" w:name="_Toc24646271"/>
      <w:bookmarkStart w:id="44" w:name="_Toc69229616"/>
      <w:r w:rsidRPr="009322A6">
        <w:rPr>
          <w:bCs/>
        </w:rPr>
        <w:t xml:space="preserve">Energetická sústava: </w:t>
      </w:r>
      <w:r w:rsidRPr="009322A6">
        <w:t>3PEN ~ 50Hz 400V/TN-C-S</w:t>
      </w:r>
      <w:bookmarkEnd w:id="43"/>
      <w:bookmarkEnd w:id="44"/>
    </w:p>
    <w:p w14:paraId="24C1FD80" w14:textId="77777777" w:rsidR="00181C33" w:rsidRPr="009322A6" w:rsidRDefault="00181C33" w:rsidP="00181C33">
      <w:pPr>
        <w:pStyle w:val="Odrka3rove"/>
        <w:numPr>
          <w:ilvl w:val="0"/>
          <w:numId w:val="4"/>
        </w:numPr>
        <w:ind w:left="270" w:hanging="270"/>
        <w:outlineLvl w:val="9"/>
        <w:rPr>
          <w:rFonts w:cs="Arial"/>
          <w:szCs w:val="22"/>
        </w:rPr>
      </w:pPr>
      <w:bookmarkStart w:id="45" w:name="_Toc13652832"/>
      <w:r w:rsidRPr="009322A6">
        <w:rPr>
          <w:rFonts w:cs="Arial"/>
          <w:szCs w:val="22"/>
        </w:rPr>
        <w:t>Ochrana pred úrazom elektrickým prúdom v normálnej prevádzke je navrhnutá podľa STN 33 2000-4-41 čl.412 a príloha A nasledovne:</w:t>
      </w:r>
      <w:bookmarkEnd w:id="45"/>
    </w:p>
    <w:p w14:paraId="4126EB1F" w14:textId="77777777" w:rsidR="00181C33" w:rsidRPr="009322A6" w:rsidRDefault="00181C33" w:rsidP="00181C33">
      <w:pPr>
        <w:pStyle w:val="Odrka3rove"/>
        <w:numPr>
          <w:ilvl w:val="1"/>
          <w:numId w:val="24"/>
        </w:numPr>
        <w:tabs>
          <w:tab w:val="clear" w:pos="1980"/>
          <w:tab w:val="left" w:pos="720"/>
        </w:tabs>
        <w:ind w:left="450"/>
        <w:outlineLvl w:val="9"/>
        <w:rPr>
          <w:rFonts w:cs="Arial"/>
          <w:szCs w:val="22"/>
        </w:rPr>
      </w:pPr>
      <w:bookmarkStart w:id="46" w:name="_Toc13652833"/>
      <w:r w:rsidRPr="009322A6">
        <w:rPr>
          <w:rFonts w:cs="Arial"/>
          <w:szCs w:val="22"/>
        </w:rPr>
        <w:t>ochrana izolovaním živých častí</w:t>
      </w:r>
      <w:bookmarkEnd w:id="46"/>
      <w:r w:rsidRPr="009322A6">
        <w:rPr>
          <w:rFonts w:cs="Arial"/>
          <w:szCs w:val="22"/>
        </w:rPr>
        <w:tab/>
      </w:r>
    </w:p>
    <w:p w14:paraId="0D16D304" w14:textId="77777777" w:rsidR="00181C33" w:rsidRPr="009322A6" w:rsidRDefault="00181C33" w:rsidP="00181C33">
      <w:pPr>
        <w:pStyle w:val="Odrka3rove"/>
        <w:numPr>
          <w:ilvl w:val="1"/>
          <w:numId w:val="24"/>
        </w:numPr>
        <w:tabs>
          <w:tab w:val="clear" w:pos="1980"/>
          <w:tab w:val="left" w:pos="720"/>
        </w:tabs>
        <w:ind w:left="450"/>
        <w:outlineLvl w:val="9"/>
        <w:rPr>
          <w:rFonts w:cs="Arial"/>
          <w:szCs w:val="22"/>
        </w:rPr>
      </w:pPr>
      <w:bookmarkStart w:id="47" w:name="_Toc13652834"/>
      <w:r w:rsidRPr="009322A6">
        <w:rPr>
          <w:rFonts w:cs="Arial"/>
          <w:szCs w:val="22"/>
        </w:rPr>
        <w:t>ochrana zábranami alebo krytmi</w:t>
      </w:r>
      <w:bookmarkEnd w:id="47"/>
      <w:r w:rsidRPr="009322A6">
        <w:rPr>
          <w:rFonts w:cs="Arial"/>
          <w:szCs w:val="22"/>
        </w:rPr>
        <w:t xml:space="preserve"> </w:t>
      </w:r>
    </w:p>
    <w:p w14:paraId="3FA9F042" w14:textId="77777777" w:rsidR="00181C33" w:rsidRPr="009322A6" w:rsidRDefault="00181C33" w:rsidP="00181C33">
      <w:pPr>
        <w:pStyle w:val="Odrka3rove"/>
        <w:numPr>
          <w:ilvl w:val="0"/>
          <w:numId w:val="3"/>
        </w:numPr>
        <w:tabs>
          <w:tab w:val="clear" w:pos="1418"/>
        </w:tabs>
        <w:ind w:left="270" w:hanging="270"/>
        <w:outlineLvl w:val="9"/>
        <w:rPr>
          <w:rFonts w:cs="Arial"/>
          <w:szCs w:val="22"/>
        </w:rPr>
      </w:pPr>
      <w:bookmarkStart w:id="48" w:name="_Toc13652835"/>
      <w:r w:rsidRPr="009322A6">
        <w:rPr>
          <w:rFonts w:cs="Arial"/>
          <w:szCs w:val="22"/>
        </w:rPr>
        <w:t>Ochrana pred úrazom elektrickým prúdom pri poruche je navrhnutá podľa STN 33 2000-4-41 čl. 413.3 nasledovne:</w:t>
      </w:r>
      <w:bookmarkEnd w:id="48"/>
    </w:p>
    <w:p w14:paraId="7572E978" w14:textId="77777777" w:rsidR="00181C33" w:rsidRPr="009322A6" w:rsidRDefault="00181C33" w:rsidP="00181C33">
      <w:pPr>
        <w:pStyle w:val="Odrka3rove"/>
        <w:numPr>
          <w:ilvl w:val="1"/>
          <w:numId w:val="25"/>
        </w:numPr>
        <w:tabs>
          <w:tab w:val="clear" w:pos="1418"/>
          <w:tab w:val="left" w:pos="280"/>
          <w:tab w:val="left" w:pos="720"/>
        </w:tabs>
        <w:ind w:left="450"/>
        <w:outlineLvl w:val="9"/>
        <w:rPr>
          <w:rFonts w:cs="Arial"/>
          <w:szCs w:val="22"/>
        </w:rPr>
      </w:pPr>
      <w:bookmarkStart w:id="49" w:name="_Toc13652836"/>
      <w:r w:rsidRPr="009322A6">
        <w:rPr>
          <w:rFonts w:cs="Arial"/>
          <w:szCs w:val="22"/>
        </w:rPr>
        <w:t>ochrana samočinným odpojením napájania</w:t>
      </w:r>
      <w:bookmarkEnd w:id="49"/>
    </w:p>
    <w:p w14:paraId="54738419" w14:textId="77777777" w:rsidR="00181C33" w:rsidRPr="009322A6" w:rsidRDefault="00181C33" w:rsidP="00181C33">
      <w:pPr>
        <w:pStyle w:val="Odrka3rove"/>
        <w:numPr>
          <w:ilvl w:val="1"/>
          <w:numId w:val="25"/>
        </w:numPr>
        <w:tabs>
          <w:tab w:val="clear" w:pos="1418"/>
          <w:tab w:val="left" w:pos="720"/>
        </w:tabs>
        <w:ind w:left="450"/>
        <w:outlineLvl w:val="9"/>
        <w:rPr>
          <w:rFonts w:cs="Arial"/>
          <w:szCs w:val="22"/>
        </w:rPr>
      </w:pPr>
      <w:bookmarkStart w:id="50" w:name="_Toc13652837"/>
      <w:r w:rsidRPr="009322A6">
        <w:rPr>
          <w:rFonts w:cs="Arial"/>
          <w:szCs w:val="22"/>
        </w:rPr>
        <w:t>doplnkovým pospájaním</w:t>
      </w:r>
      <w:bookmarkEnd w:id="50"/>
      <w:r w:rsidRPr="009322A6">
        <w:rPr>
          <w:rFonts w:cs="Arial"/>
          <w:szCs w:val="22"/>
        </w:rPr>
        <w:t xml:space="preserve"> </w:t>
      </w:r>
    </w:p>
    <w:p w14:paraId="7B2FFCEB" w14:textId="77777777" w:rsidR="00181C33" w:rsidRPr="009322A6" w:rsidRDefault="00181C33" w:rsidP="00181C33">
      <w:pPr>
        <w:pStyle w:val="Nadpis31"/>
      </w:pPr>
      <w:bookmarkStart w:id="51" w:name="_Toc18677986"/>
      <w:bookmarkStart w:id="52" w:name="_Toc38045729"/>
      <w:bookmarkStart w:id="53" w:name="_Toc67450876"/>
      <w:bookmarkStart w:id="54" w:name="_Toc108771555"/>
      <w:bookmarkStart w:id="55" w:name="_Toc108773063"/>
      <w:bookmarkStart w:id="56" w:name="_Toc108788294"/>
      <w:bookmarkStart w:id="57" w:name="_Toc115013190"/>
      <w:bookmarkStart w:id="58" w:name="_Toc115062357"/>
      <w:bookmarkStart w:id="59" w:name="_Toc130481844"/>
      <w:bookmarkStart w:id="60" w:name="_Toc130537779"/>
      <w:bookmarkStart w:id="61" w:name="_Toc130575125"/>
      <w:bookmarkStart w:id="62" w:name="_Toc197233906"/>
      <w:bookmarkStart w:id="63" w:name="_Toc241044180"/>
      <w:bookmarkStart w:id="64" w:name="_Toc241310369"/>
      <w:bookmarkStart w:id="65" w:name="_Toc13652838"/>
      <w:bookmarkStart w:id="66" w:name="_Toc24646272"/>
      <w:bookmarkStart w:id="67" w:name="_Toc69229617"/>
      <w:r w:rsidRPr="009322A6">
        <w:t xml:space="preserve">Energetická sústava: 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9322A6">
        <w:t>1NPE ~ 50Hz 230V/TN-S</w:t>
      </w:r>
      <w:bookmarkEnd w:id="65"/>
      <w:bookmarkEnd w:id="66"/>
      <w:bookmarkEnd w:id="67"/>
    </w:p>
    <w:p w14:paraId="7B06C212" w14:textId="77777777" w:rsidR="00181C33" w:rsidRPr="009322A6" w:rsidRDefault="00181C33" w:rsidP="00181C33">
      <w:pPr>
        <w:pStyle w:val="Odrka3rove"/>
        <w:numPr>
          <w:ilvl w:val="0"/>
          <w:numId w:val="3"/>
        </w:numPr>
        <w:tabs>
          <w:tab w:val="clear" w:pos="1418"/>
          <w:tab w:val="clear" w:pos="1980"/>
        </w:tabs>
        <w:ind w:left="270" w:hanging="270"/>
        <w:outlineLvl w:val="9"/>
        <w:rPr>
          <w:rFonts w:cs="Arial"/>
          <w:szCs w:val="22"/>
        </w:rPr>
      </w:pPr>
      <w:bookmarkStart w:id="68" w:name="_Toc241044181"/>
      <w:bookmarkStart w:id="69" w:name="_Toc241310370"/>
      <w:bookmarkStart w:id="70" w:name="_Toc13652839"/>
      <w:r w:rsidRPr="009322A6">
        <w:rPr>
          <w:rFonts w:cs="Arial"/>
          <w:szCs w:val="22"/>
        </w:rPr>
        <w:t>Ochrana pred úrazom elektrickým prúdom v normálnej prevádzke je navrhnutá podľa STN 33 2000-4-41 čl.412 a prílohy A nasledovne:</w:t>
      </w:r>
      <w:bookmarkEnd w:id="68"/>
      <w:bookmarkEnd w:id="69"/>
      <w:bookmarkEnd w:id="70"/>
    </w:p>
    <w:p w14:paraId="4D5032BC" w14:textId="77777777" w:rsidR="00181C33" w:rsidRPr="009322A6" w:rsidRDefault="00181C33" w:rsidP="00181C33">
      <w:pPr>
        <w:pStyle w:val="Odrka3rove"/>
        <w:numPr>
          <w:ilvl w:val="1"/>
          <w:numId w:val="26"/>
        </w:numPr>
        <w:tabs>
          <w:tab w:val="clear" w:pos="1418"/>
          <w:tab w:val="clear" w:pos="1980"/>
        </w:tabs>
        <w:ind w:hanging="1029"/>
        <w:outlineLvl w:val="9"/>
        <w:rPr>
          <w:rFonts w:cs="Arial"/>
          <w:szCs w:val="22"/>
        </w:rPr>
      </w:pPr>
      <w:bookmarkStart w:id="71" w:name="_Toc241044182"/>
      <w:bookmarkStart w:id="72" w:name="_Toc241310371"/>
      <w:bookmarkStart w:id="73" w:name="_Toc13652840"/>
      <w:r w:rsidRPr="009322A6">
        <w:rPr>
          <w:rFonts w:cs="Arial"/>
          <w:szCs w:val="22"/>
        </w:rPr>
        <w:t>ochrana izolovaním živých častí</w:t>
      </w:r>
      <w:bookmarkEnd w:id="71"/>
      <w:bookmarkEnd w:id="72"/>
      <w:bookmarkEnd w:id="73"/>
      <w:r w:rsidRPr="009322A6">
        <w:rPr>
          <w:rFonts w:cs="Arial"/>
          <w:szCs w:val="22"/>
        </w:rPr>
        <w:tab/>
      </w:r>
    </w:p>
    <w:p w14:paraId="18B73C6D" w14:textId="77777777" w:rsidR="00181C33" w:rsidRPr="009322A6" w:rsidRDefault="00181C33" w:rsidP="00181C33">
      <w:pPr>
        <w:pStyle w:val="Odrka3rove"/>
        <w:numPr>
          <w:ilvl w:val="1"/>
          <w:numId w:val="26"/>
        </w:numPr>
        <w:tabs>
          <w:tab w:val="clear" w:pos="1418"/>
          <w:tab w:val="clear" w:pos="1980"/>
        </w:tabs>
        <w:ind w:hanging="1029"/>
        <w:outlineLvl w:val="9"/>
        <w:rPr>
          <w:rFonts w:cs="Arial"/>
          <w:szCs w:val="22"/>
        </w:rPr>
      </w:pPr>
      <w:bookmarkStart w:id="74" w:name="_Toc13652841"/>
      <w:bookmarkStart w:id="75" w:name="_Toc241044183"/>
      <w:bookmarkStart w:id="76" w:name="_Toc241310372"/>
      <w:r w:rsidRPr="009322A6">
        <w:rPr>
          <w:rFonts w:cs="Arial"/>
          <w:szCs w:val="22"/>
        </w:rPr>
        <w:t>ochrana zábranami alebo krytmi</w:t>
      </w:r>
      <w:bookmarkEnd w:id="74"/>
      <w:r w:rsidRPr="009322A6">
        <w:rPr>
          <w:rFonts w:cs="Arial"/>
          <w:szCs w:val="22"/>
        </w:rPr>
        <w:t xml:space="preserve"> </w:t>
      </w:r>
      <w:bookmarkEnd w:id="75"/>
      <w:bookmarkEnd w:id="76"/>
    </w:p>
    <w:p w14:paraId="4895EB2D" w14:textId="77777777" w:rsidR="00181C33" w:rsidRPr="009322A6" w:rsidRDefault="00181C33" w:rsidP="00181C33">
      <w:pPr>
        <w:pStyle w:val="Odrka3rove"/>
        <w:numPr>
          <w:ilvl w:val="0"/>
          <w:numId w:val="3"/>
        </w:numPr>
        <w:tabs>
          <w:tab w:val="clear" w:pos="1418"/>
          <w:tab w:val="clear" w:pos="1980"/>
          <w:tab w:val="left" w:pos="270"/>
          <w:tab w:val="left" w:pos="450"/>
        </w:tabs>
        <w:ind w:left="450" w:hanging="450"/>
        <w:outlineLvl w:val="9"/>
        <w:rPr>
          <w:rFonts w:cs="Arial"/>
          <w:szCs w:val="22"/>
        </w:rPr>
      </w:pPr>
      <w:bookmarkStart w:id="77" w:name="_Toc241044184"/>
      <w:bookmarkStart w:id="78" w:name="_Toc241310373"/>
      <w:bookmarkStart w:id="79" w:name="_Toc13652842"/>
      <w:r w:rsidRPr="009322A6">
        <w:rPr>
          <w:rFonts w:cs="Arial"/>
          <w:szCs w:val="22"/>
        </w:rPr>
        <w:t>Ochrana pred úrazom elektrickým prúdom pri poruche je navrhnutá podľa STN 33 2000-4-41 čl. 413.3 nasledovne:</w:t>
      </w:r>
      <w:bookmarkEnd w:id="77"/>
      <w:bookmarkEnd w:id="78"/>
      <w:bookmarkEnd w:id="79"/>
    </w:p>
    <w:p w14:paraId="3A6C056C" w14:textId="77777777" w:rsidR="00181C33" w:rsidRPr="009322A6" w:rsidRDefault="00181C33" w:rsidP="00181C33">
      <w:pPr>
        <w:pStyle w:val="Odrka3rove"/>
        <w:numPr>
          <w:ilvl w:val="1"/>
          <w:numId w:val="27"/>
        </w:numPr>
        <w:tabs>
          <w:tab w:val="clear" w:pos="1418"/>
          <w:tab w:val="left" w:pos="720"/>
        </w:tabs>
        <w:ind w:hanging="939"/>
        <w:outlineLvl w:val="9"/>
        <w:rPr>
          <w:rFonts w:cs="Arial"/>
          <w:szCs w:val="22"/>
        </w:rPr>
      </w:pPr>
      <w:bookmarkStart w:id="80" w:name="_Toc241044185"/>
      <w:bookmarkStart w:id="81" w:name="_Toc241310374"/>
      <w:bookmarkStart w:id="82" w:name="_Toc13652843"/>
      <w:r w:rsidRPr="009322A6">
        <w:rPr>
          <w:rFonts w:cs="Arial"/>
          <w:szCs w:val="22"/>
        </w:rPr>
        <w:t>ochrana samočinným odpojením napájania</w:t>
      </w:r>
      <w:bookmarkEnd w:id="80"/>
      <w:bookmarkEnd w:id="81"/>
      <w:bookmarkEnd w:id="82"/>
    </w:p>
    <w:p w14:paraId="5D18E589" w14:textId="77777777" w:rsidR="00181C33" w:rsidRPr="009322A6" w:rsidRDefault="00181C33" w:rsidP="00181C33">
      <w:pPr>
        <w:pStyle w:val="Odrka3rove"/>
        <w:numPr>
          <w:ilvl w:val="1"/>
          <w:numId w:val="27"/>
        </w:numPr>
        <w:tabs>
          <w:tab w:val="clear" w:pos="1418"/>
          <w:tab w:val="left" w:pos="720"/>
        </w:tabs>
        <w:ind w:hanging="939"/>
        <w:outlineLvl w:val="9"/>
        <w:rPr>
          <w:rFonts w:cs="Arial"/>
          <w:szCs w:val="22"/>
        </w:rPr>
      </w:pPr>
      <w:bookmarkStart w:id="83" w:name="_Toc13652844"/>
      <w:bookmarkStart w:id="84" w:name="_Toc241044186"/>
      <w:bookmarkStart w:id="85" w:name="_Toc241310375"/>
      <w:r w:rsidRPr="009322A6">
        <w:rPr>
          <w:rFonts w:cs="Arial"/>
          <w:szCs w:val="22"/>
        </w:rPr>
        <w:t>doplnkovým pospájaním</w:t>
      </w:r>
      <w:bookmarkEnd w:id="83"/>
      <w:r w:rsidRPr="009322A6">
        <w:rPr>
          <w:rFonts w:cs="Arial"/>
          <w:szCs w:val="22"/>
        </w:rPr>
        <w:t xml:space="preserve"> </w:t>
      </w:r>
      <w:bookmarkEnd w:id="84"/>
      <w:bookmarkEnd w:id="85"/>
    </w:p>
    <w:p w14:paraId="0B025B2E" w14:textId="77777777" w:rsidR="00181C33" w:rsidRDefault="00181C33" w:rsidP="00181C33"/>
    <w:p w14:paraId="4123D52B" w14:textId="75E9A840" w:rsidR="00EA42A1" w:rsidRDefault="00EA42A1" w:rsidP="002236AF">
      <w:pPr>
        <w:pStyle w:val="Nadpis21"/>
        <w:numPr>
          <w:ilvl w:val="1"/>
          <w:numId w:val="1"/>
        </w:numPr>
        <w:jc w:val="both"/>
      </w:pPr>
      <w:bookmarkStart w:id="86" w:name="_Toc338769754"/>
      <w:bookmarkStart w:id="87" w:name="_Toc525628825"/>
      <w:bookmarkStart w:id="88" w:name="_Toc528054258"/>
      <w:bookmarkStart w:id="89" w:name="_Toc13652738"/>
      <w:bookmarkStart w:id="90" w:name="_Toc13652845"/>
      <w:bookmarkStart w:id="91" w:name="_Toc69229618"/>
      <w:r w:rsidRPr="009322A6">
        <w:t>Spôsob napájania elektrickou energiou</w:t>
      </w:r>
      <w:bookmarkEnd w:id="86"/>
      <w:bookmarkEnd w:id="87"/>
      <w:bookmarkEnd w:id="88"/>
      <w:bookmarkEnd w:id="89"/>
      <w:bookmarkEnd w:id="90"/>
      <w:bookmarkEnd w:id="91"/>
    </w:p>
    <w:p w14:paraId="1FE88382" w14:textId="28D08283" w:rsidR="0050557E" w:rsidRPr="0050557E" w:rsidRDefault="0050557E" w:rsidP="0050557E">
      <w:r>
        <w:t>Výzbroj</w:t>
      </w:r>
      <w:r w:rsidR="00617BF2">
        <w:t xml:space="preserve"> elektroinštalácie</w:t>
      </w:r>
      <w:r>
        <w:t xml:space="preserve"> </w:t>
      </w:r>
      <w:r w:rsidR="00617BF2">
        <w:t xml:space="preserve"> </w:t>
      </w:r>
      <w:r w:rsidR="00A0401C">
        <w:t>krytu civilnej ochrany</w:t>
      </w:r>
      <w:r w:rsidR="00617BF2">
        <w:t xml:space="preserve">, vrátane rozvádzača regulácie </w:t>
      </w:r>
      <w:r w:rsidR="000E7E3E">
        <w:t>RS</w:t>
      </w:r>
      <w:r w:rsidR="00617BF2">
        <w:t>1</w:t>
      </w:r>
      <w:r w:rsidR="00C55A7E">
        <w:t xml:space="preserve"> bude napájaná z jestvujúceho rozvádzača </w:t>
      </w:r>
      <w:r w:rsidR="000E7E3E">
        <w:t>VKK</w:t>
      </w:r>
      <w:r w:rsidR="00C55A7E">
        <w:t>, umiestneného v</w:t>
      </w:r>
      <w:r w:rsidR="000E7E3E">
        <w:t> prízemí budovy</w:t>
      </w:r>
      <w:r w:rsidR="00C55A7E">
        <w:t>.</w:t>
      </w:r>
    </w:p>
    <w:p w14:paraId="1B2A1913" w14:textId="4489A3E7" w:rsidR="00BB3AF8" w:rsidRDefault="00BB3AF8" w:rsidP="00BB3AF8">
      <w:pPr>
        <w:pStyle w:val="Nadpis31"/>
        <w:rPr>
          <w:lang w:val="sk-SK"/>
        </w:rPr>
      </w:pPr>
      <w:bookmarkStart w:id="92" w:name="_Toc69229619"/>
      <w:r>
        <w:rPr>
          <w:lang w:val="sk-SK"/>
        </w:rPr>
        <w:t>Rozvádzač</w:t>
      </w:r>
      <w:r w:rsidR="00CD0E5C">
        <w:rPr>
          <w:lang w:val="sk-SK"/>
        </w:rPr>
        <w:t xml:space="preserve"> </w:t>
      </w:r>
      <w:r w:rsidR="000E7E3E">
        <w:rPr>
          <w:lang w:val="sk-SK"/>
        </w:rPr>
        <w:t>VKK</w:t>
      </w:r>
      <w:bookmarkEnd w:id="92"/>
    </w:p>
    <w:p w14:paraId="75C27434" w14:textId="01740663" w:rsidR="007F332A" w:rsidRDefault="00181C33" w:rsidP="00181C33">
      <w:r>
        <w:t>Je jestvujúci rozvádzač napájania elektroinštalácie</w:t>
      </w:r>
      <w:r w:rsidR="000E7E3E">
        <w:t>.</w:t>
      </w:r>
      <w:r>
        <w:t xml:space="preserve"> Je zaradený do 3. stupňa dodávky elektrickej energie. </w:t>
      </w:r>
      <w:r w:rsidR="00EE7967">
        <w:t>Energetická sústava</w:t>
      </w:r>
      <w:r w:rsidR="007F332A">
        <w:t xml:space="preserve"> </w:t>
      </w:r>
      <w:r w:rsidR="00300D53">
        <w:rPr>
          <w:rFonts w:cs="Arial"/>
          <w:szCs w:val="22"/>
        </w:rPr>
        <w:t>1</w:t>
      </w:r>
      <w:r w:rsidR="007F332A" w:rsidRPr="009322A6">
        <w:rPr>
          <w:rFonts w:cs="Arial"/>
          <w:szCs w:val="22"/>
        </w:rPr>
        <w:t xml:space="preserve">PEN </w:t>
      </w:r>
      <w:r w:rsidR="007F332A" w:rsidRPr="009322A6">
        <w:rPr>
          <w:rFonts w:cs="Arial"/>
          <w:szCs w:val="22"/>
        </w:rPr>
        <w:sym w:font="Symbol" w:char="F07E"/>
      </w:r>
      <w:r w:rsidR="007F332A" w:rsidRPr="009322A6">
        <w:rPr>
          <w:rFonts w:cs="Arial"/>
          <w:szCs w:val="22"/>
        </w:rPr>
        <w:t xml:space="preserve"> </w:t>
      </w:r>
      <w:r w:rsidR="00300D53">
        <w:rPr>
          <w:rFonts w:cs="Arial"/>
          <w:szCs w:val="22"/>
        </w:rPr>
        <w:t>50H</w:t>
      </w:r>
      <w:r w:rsidR="007F332A" w:rsidRPr="009322A6">
        <w:rPr>
          <w:rFonts w:cs="Arial"/>
          <w:szCs w:val="22"/>
        </w:rPr>
        <w:t xml:space="preserve">z, </w:t>
      </w:r>
      <w:r w:rsidR="00300D53">
        <w:rPr>
          <w:rFonts w:cs="Arial"/>
          <w:szCs w:val="22"/>
        </w:rPr>
        <w:t>230</w:t>
      </w:r>
      <w:r w:rsidR="007F332A" w:rsidRPr="009322A6">
        <w:rPr>
          <w:rFonts w:cs="Arial"/>
          <w:szCs w:val="22"/>
        </w:rPr>
        <w:t>V/ TN-</w:t>
      </w:r>
      <w:r w:rsidR="00617BF2">
        <w:rPr>
          <w:rFonts w:cs="Arial"/>
          <w:szCs w:val="22"/>
        </w:rPr>
        <w:t>C</w:t>
      </w:r>
      <w:r w:rsidR="000E7E3E">
        <w:rPr>
          <w:rFonts w:cs="Arial"/>
          <w:szCs w:val="22"/>
        </w:rPr>
        <w:t>.</w:t>
      </w:r>
      <w:r w:rsidR="00617BF2">
        <w:rPr>
          <w:rFonts w:cs="Arial"/>
          <w:szCs w:val="22"/>
        </w:rPr>
        <w:t xml:space="preserve"> </w:t>
      </w:r>
      <w:r w:rsidR="00C55A7E">
        <w:rPr>
          <w:rFonts w:cs="Arial"/>
          <w:szCs w:val="22"/>
        </w:rPr>
        <w:t xml:space="preserve"> V rozvádzači budú vykonané úpravy podľa predpisu na výkrese V3 v tejto dokumentácii.</w:t>
      </w:r>
      <w:r w:rsidR="00617BF2">
        <w:rPr>
          <w:rFonts w:cs="Arial"/>
          <w:szCs w:val="22"/>
        </w:rPr>
        <w:t xml:space="preserve"> </w:t>
      </w:r>
    </w:p>
    <w:p w14:paraId="0122E3E1" w14:textId="11E4E20E" w:rsidR="00BB3AF8" w:rsidRDefault="00BB3AF8" w:rsidP="00BB3AF8">
      <w:pPr>
        <w:pStyle w:val="Nadpis31"/>
        <w:rPr>
          <w:lang w:val="sk-SK"/>
        </w:rPr>
      </w:pPr>
      <w:bookmarkStart w:id="93" w:name="_Toc69229620"/>
      <w:r>
        <w:rPr>
          <w:lang w:val="sk-SK"/>
        </w:rPr>
        <w:t>Rozvádzač</w:t>
      </w:r>
      <w:r w:rsidR="00CD0E5C">
        <w:rPr>
          <w:lang w:val="sk-SK"/>
        </w:rPr>
        <w:t xml:space="preserve"> </w:t>
      </w:r>
      <w:r w:rsidR="000E7E3E">
        <w:rPr>
          <w:lang w:val="sk-SK"/>
        </w:rPr>
        <w:t>elektroinštalácie krytu</w:t>
      </w:r>
      <w:r>
        <w:rPr>
          <w:lang w:val="sk-SK"/>
        </w:rPr>
        <w:t xml:space="preserve"> </w:t>
      </w:r>
      <w:r w:rsidR="000E7E3E">
        <w:rPr>
          <w:lang w:val="sk-SK"/>
        </w:rPr>
        <w:t>RS</w:t>
      </w:r>
      <w:r w:rsidR="00C55A7E">
        <w:rPr>
          <w:lang w:val="sk-SK"/>
        </w:rPr>
        <w:t>1</w:t>
      </w:r>
      <w:bookmarkEnd w:id="93"/>
    </w:p>
    <w:p w14:paraId="649114FD" w14:textId="0F27598F" w:rsidR="00181C33" w:rsidRDefault="00181C33" w:rsidP="00181C33">
      <w:r>
        <w:t xml:space="preserve">Je novo osadený </w:t>
      </w:r>
      <w:r w:rsidR="000E7E3E">
        <w:t>elektroinštalácie krytu</w:t>
      </w:r>
      <w:r>
        <w:t>. Je zaradený do 3. stupňa dodávky elektrickej energie.</w:t>
      </w:r>
    </w:p>
    <w:p w14:paraId="4225175F" w14:textId="3B1A802F" w:rsidR="007F332A" w:rsidRDefault="00EE7967" w:rsidP="00181C33">
      <w:pPr>
        <w:rPr>
          <w:rFonts w:cs="Arial"/>
          <w:szCs w:val="22"/>
        </w:rPr>
      </w:pPr>
      <w:r>
        <w:t xml:space="preserve">Energetická sústava </w:t>
      </w:r>
      <w:r w:rsidR="009E0E7F">
        <w:rPr>
          <w:rFonts w:cs="Arial"/>
          <w:szCs w:val="22"/>
        </w:rPr>
        <w:t>3 P</w:t>
      </w:r>
      <w:r w:rsidR="007F332A" w:rsidRPr="009322A6">
        <w:rPr>
          <w:rFonts w:cs="Arial"/>
          <w:szCs w:val="22"/>
        </w:rPr>
        <w:t xml:space="preserve">EN </w:t>
      </w:r>
      <w:r w:rsidR="007F332A" w:rsidRPr="009322A6">
        <w:rPr>
          <w:rFonts w:cs="Arial"/>
          <w:szCs w:val="22"/>
        </w:rPr>
        <w:sym w:font="Symbol" w:char="F07E"/>
      </w:r>
      <w:r w:rsidR="007F332A" w:rsidRPr="009322A6">
        <w:rPr>
          <w:rFonts w:cs="Arial"/>
          <w:szCs w:val="22"/>
        </w:rPr>
        <w:t xml:space="preserve"> 50Hz, </w:t>
      </w:r>
      <w:r w:rsidR="009E0E7F">
        <w:rPr>
          <w:rFonts w:cs="Arial"/>
          <w:szCs w:val="22"/>
        </w:rPr>
        <w:t>400</w:t>
      </w:r>
      <w:r w:rsidR="007F332A" w:rsidRPr="009322A6">
        <w:rPr>
          <w:rFonts w:cs="Arial"/>
          <w:szCs w:val="22"/>
        </w:rPr>
        <w:t>V/ TN-</w:t>
      </w:r>
      <w:r w:rsidR="007F332A">
        <w:rPr>
          <w:rFonts w:cs="Arial"/>
          <w:szCs w:val="22"/>
        </w:rPr>
        <w:t>S.</w:t>
      </w:r>
      <w:r w:rsidR="00C55A7E">
        <w:rPr>
          <w:rFonts w:cs="Arial"/>
          <w:szCs w:val="22"/>
        </w:rPr>
        <w:t xml:space="preserve"> Konštrukčné usporiadanie rozvádzača, vrátane popisov,  je zobrazené vo výkrese V</w:t>
      </w:r>
      <w:r w:rsidR="00543770">
        <w:rPr>
          <w:rFonts w:cs="Arial"/>
          <w:szCs w:val="22"/>
        </w:rPr>
        <w:t>2</w:t>
      </w:r>
      <w:r w:rsidR="00C55A7E">
        <w:rPr>
          <w:rFonts w:cs="Arial"/>
          <w:szCs w:val="22"/>
        </w:rPr>
        <w:t xml:space="preserve"> v tejto dokumentácii.</w:t>
      </w:r>
    </w:p>
    <w:p w14:paraId="7D4DC151" w14:textId="07859A88" w:rsidR="00033B88" w:rsidRPr="00033B88" w:rsidRDefault="005B15D1" w:rsidP="00743E56">
      <w:pPr>
        <w:numPr>
          <w:ilvl w:val="0"/>
          <w:numId w:val="7"/>
        </w:numPr>
      </w:pPr>
      <w:r>
        <w:rPr>
          <w:rFonts w:cs="Arial"/>
          <w:szCs w:val="22"/>
        </w:rPr>
        <w:t xml:space="preserve">Do rozvádzača bude privedené ovládanie </w:t>
      </w:r>
      <w:r w:rsidR="00543770">
        <w:rPr>
          <w:rFonts w:cs="Arial"/>
          <w:szCs w:val="22"/>
        </w:rPr>
        <w:t xml:space="preserve">filtračného zariadenia </w:t>
      </w:r>
      <w:r w:rsidR="00964BE3">
        <w:rPr>
          <w:rFonts w:cs="Arial"/>
          <w:szCs w:val="22"/>
        </w:rPr>
        <w:t>vzduchu</w:t>
      </w:r>
      <w:r>
        <w:rPr>
          <w:rFonts w:cs="Arial"/>
          <w:szCs w:val="22"/>
        </w:rPr>
        <w:t xml:space="preserve"> z miestnej ovládacej skrinky umiestnenej pri filtračnom zariadení.</w:t>
      </w:r>
    </w:p>
    <w:p w14:paraId="7DD979C2" w14:textId="458EF8F2" w:rsidR="002C06D1" w:rsidRPr="0050557E" w:rsidRDefault="002C06D1" w:rsidP="0050557E">
      <w:pPr>
        <w:pStyle w:val="Nadpis21"/>
        <w:numPr>
          <w:ilvl w:val="1"/>
          <w:numId w:val="1"/>
        </w:numPr>
        <w:jc w:val="both"/>
        <w:rPr>
          <w:lang w:val="en-US"/>
        </w:rPr>
      </w:pPr>
      <w:bookmarkStart w:id="94" w:name="_Toc69229621"/>
      <w:r w:rsidRPr="009322A6">
        <w:t>Krytie elektrických prístrojov</w:t>
      </w:r>
      <w:bookmarkEnd w:id="94"/>
    </w:p>
    <w:p w14:paraId="54DCA398" w14:textId="68BAA48A" w:rsidR="00181C33" w:rsidRDefault="00181C33" w:rsidP="00181C33">
      <w:r w:rsidRPr="009322A6">
        <w:t>Projektované elektrické zariadenia zodpovedajú požiadavkám STN uvedených v úvodnej časti, ktoré predpisujú krytie a vyhotovenie elektrických predmetov podľa druhu prostredia, v ktorom budú umiestnené</w:t>
      </w:r>
      <w:r>
        <w:t xml:space="preserve"> a osôb, ktoré ich budú obsluhovať</w:t>
      </w:r>
    </w:p>
    <w:p w14:paraId="6F1A1E6D" w14:textId="67674CC2" w:rsidR="002C06D1" w:rsidRPr="00181C33" w:rsidRDefault="00181C33" w:rsidP="002C06D1">
      <w:r w:rsidRPr="00181C33">
        <w:rPr>
          <w:i/>
          <w:iCs/>
        </w:rPr>
        <w:t>Pre vyhotovenie krytia prístroja do určeného prostredia viď dokument –</w:t>
      </w:r>
      <w:r w:rsidR="00AE18AD">
        <w:rPr>
          <w:i/>
          <w:iCs/>
        </w:rPr>
        <w:t>T3, zoznam zariadení</w:t>
      </w:r>
      <w:r w:rsidRPr="00181C33">
        <w:rPr>
          <w:i/>
          <w:iCs/>
        </w:rPr>
        <w:t>.</w:t>
      </w:r>
    </w:p>
    <w:p w14:paraId="0AF712EB" w14:textId="19E09BC3" w:rsidR="000B3479" w:rsidRPr="00AE18AD" w:rsidRDefault="001041F5" w:rsidP="00020007">
      <w:pPr>
        <w:pStyle w:val="Nadpis21"/>
        <w:numPr>
          <w:ilvl w:val="1"/>
          <w:numId w:val="1"/>
        </w:numPr>
      </w:pPr>
      <w:bookmarkStart w:id="95" w:name="_Toc69229622"/>
      <w:r>
        <w:rPr>
          <w:lang w:val="sk-SK"/>
        </w:rPr>
        <w:t xml:space="preserve">Ochrana </w:t>
      </w:r>
      <w:r w:rsidR="002A2DBE">
        <w:rPr>
          <w:lang w:val="sk-SK"/>
        </w:rPr>
        <w:t>proti úrazu elektrickým prúdom</w:t>
      </w:r>
      <w:bookmarkEnd w:id="95"/>
    </w:p>
    <w:p w14:paraId="58C4534B" w14:textId="1307D5A8" w:rsidR="00AE18AD" w:rsidRPr="002C06D1" w:rsidRDefault="00AE18AD" w:rsidP="00AE18AD">
      <w:r>
        <w:t xml:space="preserve">Ako ochrana proti úrazu elektrickým prúdom slúži ochranné pospájanie </w:t>
      </w:r>
      <w:r w:rsidR="009D5843">
        <w:t>všetkých vodivých neživých častí inštalovaných zariadení prevedené podľa</w:t>
      </w:r>
      <w:r w:rsidR="00C55A7E">
        <w:t xml:space="preserve"> predpisu uvedenom vo</w:t>
      </w:r>
      <w:r w:rsidR="009D5843">
        <w:t xml:space="preserve"> výkres</w:t>
      </w:r>
      <w:r w:rsidR="00C55A7E">
        <w:t>e</w:t>
      </w:r>
      <w:r w:rsidR="009D5843">
        <w:t xml:space="preserve"> V</w:t>
      </w:r>
      <w:r w:rsidR="00964BE3">
        <w:t>1</w:t>
      </w:r>
      <w:r w:rsidR="00DD047E">
        <w:t>.</w:t>
      </w:r>
    </w:p>
    <w:p w14:paraId="45C373AC" w14:textId="3AF439A9" w:rsidR="002C06D1" w:rsidRPr="002C06D1" w:rsidRDefault="002C06D1" w:rsidP="002C06D1">
      <w:pPr>
        <w:pStyle w:val="Nadpis21"/>
        <w:numPr>
          <w:ilvl w:val="1"/>
          <w:numId w:val="1"/>
        </w:numPr>
      </w:pPr>
      <w:bookmarkStart w:id="96" w:name="_Toc338769757"/>
      <w:bookmarkStart w:id="97" w:name="_Toc525628828"/>
      <w:bookmarkStart w:id="98" w:name="_Toc528054261"/>
      <w:bookmarkStart w:id="99" w:name="_Toc13652741"/>
      <w:bookmarkStart w:id="100" w:name="_Toc13652848"/>
      <w:bookmarkStart w:id="101" w:name="_Toc13656509"/>
      <w:bookmarkStart w:id="102" w:name="_Toc24646276"/>
      <w:bookmarkStart w:id="103" w:name="_Toc69229623"/>
      <w:r w:rsidRPr="009322A6">
        <w:t>Ochrana proti skratu a preťaženiu</w:t>
      </w:r>
      <w:bookmarkEnd w:id="96"/>
      <w:bookmarkEnd w:id="97"/>
      <w:bookmarkEnd w:id="98"/>
      <w:bookmarkEnd w:id="99"/>
      <w:bookmarkEnd w:id="100"/>
      <w:bookmarkEnd w:id="101"/>
      <w:r>
        <w:rPr>
          <w:lang w:val="sk-SK"/>
        </w:rPr>
        <w:t xml:space="preserve"> a poruche</w:t>
      </w:r>
      <w:bookmarkEnd w:id="102"/>
      <w:bookmarkEnd w:id="103"/>
    </w:p>
    <w:p w14:paraId="5A702278" w14:textId="0FF94175" w:rsidR="009E0E7F" w:rsidRPr="003F06DC" w:rsidRDefault="002C06D1" w:rsidP="002C06D1">
      <w:r w:rsidRPr="009322A6">
        <w:t xml:space="preserve">Elektrické zariadenia sú proti skratu chránené ističmi alebo poistkami. </w:t>
      </w:r>
      <w:r>
        <w:t xml:space="preserve">Proti poruche sú chránené vzájomným pospájaním. </w:t>
      </w:r>
      <w:r w:rsidR="00A0401C">
        <w:t>Ovládať technologické zariadenie krytu civilnej ochrany</w:t>
      </w:r>
      <w:r>
        <w:t xml:space="preserve"> smú len osoby poučené a manipulovať s elektrickým zariadením</w:t>
      </w:r>
      <w:r w:rsidR="00A0401C">
        <w:t xml:space="preserve"> krytu civilnej ochrany smú</w:t>
      </w:r>
      <w:r>
        <w:t xml:space="preserve"> len osoby znalé podľa vyhlášky 508/2009 </w:t>
      </w:r>
      <w:proofErr w:type="spellStart"/>
      <w:r>
        <w:t>Z.z</w:t>
      </w:r>
      <w:proofErr w:type="spellEnd"/>
      <w:r>
        <w:t>.</w:t>
      </w:r>
    </w:p>
    <w:p w14:paraId="03E3AEC7" w14:textId="28EF56F9" w:rsidR="002C06D1" w:rsidRPr="002C06D1" w:rsidRDefault="00EA42A1" w:rsidP="002C06D1">
      <w:pPr>
        <w:pStyle w:val="Nadpis21"/>
        <w:numPr>
          <w:ilvl w:val="1"/>
          <w:numId w:val="1"/>
        </w:numPr>
      </w:pPr>
      <w:bookmarkStart w:id="104" w:name="_Toc525628829"/>
      <w:bookmarkStart w:id="105" w:name="_Toc528054262"/>
      <w:bookmarkStart w:id="106" w:name="_Toc13652742"/>
      <w:bookmarkStart w:id="107" w:name="_Toc13652849"/>
      <w:bookmarkStart w:id="108" w:name="_Toc69229624"/>
      <w:bookmarkStart w:id="109" w:name="_Toc338769759"/>
      <w:r w:rsidRPr="009322A6">
        <w:t>Riešenie uzemnenia</w:t>
      </w:r>
      <w:bookmarkEnd w:id="104"/>
      <w:bookmarkEnd w:id="105"/>
      <w:bookmarkEnd w:id="106"/>
      <w:bookmarkEnd w:id="107"/>
      <w:r w:rsidR="002A2DBE">
        <w:rPr>
          <w:lang w:val="sk-SK"/>
        </w:rPr>
        <w:t xml:space="preserve"> a ochranného </w:t>
      </w:r>
      <w:r w:rsidR="0044260C">
        <w:rPr>
          <w:lang w:val="sk-SK"/>
        </w:rPr>
        <w:t>pospájania</w:t>
      </w:r>
      <w:bookmarkEnd w:id="108"/>
      <w:r w:rsidR="0044260C">
        <w:rPr>
          <w:lang w:val="sk-SK"/>
        </w:rPr>
        <w:t xml:space="preserve"> </w:t>
      </w:r>
    </w:p>
    <w:p w14:paraId="0D363C60" w14:textId="7EA6FF20" w:rsidR="00EA42A1" w:rsidRDefault="002C06D1" w:rsidP="009E0E7F">
      <w:r>
        <w:t>Projekt</w:t>
      </w:r>
      <w:r w:rsidR="005C6A04">
        <w:t xml:space="preserve"> elektroinštalácie </w:t>
      </w:r>
      <w:r w:rsidR="00964BE3">
        <w:t xml:space="preserve">krytu CO </w:t>
      </w:r>
      <w:r w:rsidR="005C6A04">
        <w:t>konštrukčne</w:t>
      </w:r>
      <w:r>
        <w:t xml:space="preserve"> nerieši uzemňovaciu sieť objektu</w:t>
      </w:r>
      <w:r w:rsidR="009E0E7F">
        <w:t xml:space="preserve"> </w:t>
      </w:r>
      <w:r w:rsidR="00964BE3">
        <w:t>bytového domu</w:t>
      </w:r>
      <w:r>
        <w:t xml:space="preserve">. </w:t>
      </w:r>
      <w:r w:rsidR="00964BE3">
        <w:t>Vyprojektovaná technológia</w:t>
      </w:r>
      <w:r>
        <w:t xml:space="preserve"> bude pripojen</w:t>
      </w:r>
      <w:r w:rsidR="00964BE3">
        <w:t>á</w:t>
      </w:r>
      <w:r>
        <w:t xml:space="preserve"> na </w:t>
      </w:r>
      <w:r w:rsidR="009E0E7F">
        <w:t>existujúcu</w:t>
      </w:r>
      <w:r>
        <w:t xml:space="preserve"> uzemňovaciu sieť. Ochranné pospájanie</w:t>
      </w:r>
      <w:r w:rsidR="0068351D">
        <w:t xml:space="preserve"> jednotlivých prvkov technológie</w:t>
      </w:r>
      <w:r>
        <w:t xml:space="preserve"> sa vykoná podľa výkresu </w:t>
      </w:r>
      <w:r w:rsidR="009D5843">
        <w:t>V</w:t>
      </w:r>
      <w:r w:rsidR="00964BE3">
        <w:t>1</w:t>
      </w:r>
      <w:r>
        <w:t>.</w:t>
      </w:r>
      <w:bookmarkStart w:id="110" w:name="_Toc501027210"/>
      <w:bookmarkStart w:id="111" w:name="_Toc501094781"/>
      <w:bookmarkStart w:id="112" w:name="_Toc501094863"/>
      <w:bookmarkStart w:id="113" w:name="_Toc501094945"/>
      <w:bookmarkStart w:id="114" w:name="_Toc501095027"/>
      <w:bookmarkStart w:id="115" w:name="_Toc501095109"/>
      <w:bookmarkStart w:id="116" w:name="_Toc501360440"/>
      <w:bookmarkStart w:id="117" w:name="_Toc501360521"/>
      <w:bookmarkStart w:id="118" w:name="_Toc501362971"/>
      <w:bookmarkStart w:id="119" w:name="_Toc501363024"/>
      <w:bookmarkStart w:id="120" w:name="_Toc501374857"/>
      <w:bookmarkStart w:id="121" w:name="_Toc505085164"/>
      <w:bookmarkStart w:id="122" w:name="_Toc507753208"/>
      <w:bookmarkStart w:id="123" w:name="_Toc507753295"/>
      <w:bookmarkStart w:id="124" w:name="_Toc507753405"/>
      <w:bookmarkStart w:id="125" w:name="_Toc507753459"/>
      <w:bookmarkStart w:id="126" w:name="_Toc507753513"/>
      <w:bookmarkStart w:id="127" w:name="_Toc507753567"/>
      <w:bookmarkStart w:id="128" w:name="_Toc507753621"/>
      <w:bookmarkStart w:id="129" w:name="_Toc507753675"/>
      <w:bookmarkStart w:id="130" w:name="_Toc507753729"/>
      <w:bookmarkStart w:id="131" w:name="_Toc507753783"/>
      <w:bookmarkStart w:id="132" w:name="_Toc507753837"/>
      <w:bookmarkStart w:id="133" w:name="_Toc507753891"/>
      <w:bookmarkStart w:id="134" w:name="_Toc507753945"/>
      <w:bookmarkStart w:id="135" w:name="_Toc507753998"/>
      <w:bookmarkStart w:id="136" w:name="_Toc507754051"/>
      <w:bookmarkStart w:id="137" w:name="_Toc507754104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7967784" w14:textId="21A9CC08" w:rsidR="00964BE3" w:rsidRDefault="00964BE3" w:rsidP="009E0E7F"/>
    <w:p w14:paraId="0A05253A" w14:textId="7E8685CD" w:rsidR="00964BE3" w:rsidRDefault="00964BE3" w:rsidP="009E0E7F"/>
    <w:p w14:paraId="74B6E0C6" w14:textId="77777777" w:rsidR="00EA42A1" w:rsidRPr="009322A6" w:rsidRDefault="008358FB" w:rsidP="00C4341C">
      <w:pPr>
        <w:pStyle w:val="Nadpis11"/>
      </w:pPr>
      <w:bookmarkStart w:id="138" w:name="_Toc524672867"/>
      <w:bookmarkStart w:id="139" w:name="_Toc524672932"/>
      <w:bookmarkStart w:id="140" w:name="_Toc524673995"/>
      <w:bookmarkStart w:id="141" w:name="_Toc524674078"/>
      <w:bookmarkStart w:id="142" w:name="_Toc524674335"/>
      <w:bookmarkStart w:id="143" w:name="_Toc524675939"/>
      <w:bookmarkStart w:id="144" w:name="_Toc524676189"/>
      <w:bookmarkStart w:id="145" w:name="_Toc524677433"/>
      <w:bookmarkStart w:id="146" w:name="_Toc524672868"/>
      <w:bookmarkStart w:id="147" w:name="_Toc524672933"/>
      <w:bookmarkStart w:id="148" w:name="_Toc524673996"/>
      <w:bookmarkStart w:id="149" w:name="_Toc524674079"/>
      <w:bookmarkStart w:id="150" w:name="_Toc524674336"/>
      <w:bookmarkStart w:id="151" w:name="_Toc524675940"/>
      <w:bookmarkStart w:id="152" w:name="_Toc524676190"/>
      <w:bookmarkStart w:id="153" w:name="_Toc524677434"/>
      <w:bookmarkStart w:id="154" w:name="_Toc524672869"/>
      <w:bookmarkStart w:id="155" w:name="_Toc524672934"/>
      <w:bookmarkStart w:id="156" w:name="_Toc524673997"/>
      <w:bookmarkStart w:id="157" w:name="_Toc524674080"/>
      <w:bookmarkStart w:id="158" w:name="_Toc524674337"/>
      <w:bookmarkStart w:id="159" w:name="_Toc524675941"/>
      <w:bookmarkStart w:id="160" w:name="_Toc524676191"/>
      <w:bookmarkStart w:id="161" w:name="_Toc524677435"/>
      <w:bookmarkStart w:id="162" w:name="_Toc524672870"/>
      <w:bookmarkStart w:id="163" w:name="_Toc524672935"/>
      <w:bookmarkStart w:id="164" w:name="_Toc524673998"/>
      <w:bookmarkStart w:id="165" w:name="_Toc524674081"/>
      <w:bookmarkStart w:id="166" w:name="_Toc524674338"/>
      <w:bookmarkStart w:id="167" w:name="_Toc524675942"/>
      <w:bookmarkStart w:id="168" w:name="_Toc524676192"/>
      <w:bookmarkStart w:id="169" w:name="_Toc524677436"/>
      <w:bookmarkStart w:id="170" w:name="_Toc524672871"/>
      <w:bookmarkStart w:id="171" w:name="_Toc524672936"/>
      <w:bookmarkStart w:id="172" w:name="_Toc524673999"/>
      <w:bookmarkStart w:id="173" w:name="_Toc524674082"/>
      <w:bookmarkStart w:id="174" w:name="_Toc524674339"/>
      <w:bookmarkStart w:id="175" w:name="_Toc524675943"/>
      <w:bookmarkStart w:id="176" w:name="_Toc524676193"/>
      <w:bookmarkStart w:id="177" w:name="_Toc524677437"/>
      <w:bookmarkStart w:id="178" w:name="_Toc524672872"/>
      <w:bookmarkStart w:id="179" w:name="_Toc524672937"/>
      <w:bookmarkStart w:id="180" w:name="_Toc524674000"/>
      <w:bookmarkStart w:id="181" w:name="_Toc524674083"/>
      <w:bookmarkStart w:id="182" w:name="_Toc524674340"/>
      <w:bookmarkStart w:id="183" w:name="_Toc524675944"/>
      <w:bookmarkStart w:id="184" w:name="_Toc524676194"/>
      <w:bookmarkStart w:id="185" w:name="_Toc524677438"/>
      <w:bookmarkStart w:id="186" w:name="_Toc432956938"/>
      <w:bookmarkStart w:id="187" w:name="_Toc432957283"/>
      <w:bookmarkStart w:id="188" w:name="_Toc525628837"/>
      <w:bookmarkStart w:id="189" w:name="_Toc528054270"/>
      <w:bookmarkStart w:id="190" w:name="_Toc13652747"/>
      <w:bookmarkStart w:id="191" w:name="_Toc13652854"/>
      <w:bookmarkStart w:id="192" w:name="_Toc69229625"/>
      <w:bookmarkStart w:id="193" w:name="_Toc309592229"/>
      <w:bookmarkStart w:id="194" w:name="_Toc320895718"/>
      <w:bookmarkStart w:id="195" w:name="_Toc320899934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r w:rsidRPr="009322A6">
        <w:lastRenderedPageBreak/>
        <w:t>Pokyny</w:t>
      </w:r>
      <w:r w:rsidR="00EA42A1" w:rsidRPr="009322A6">
        <w:t xml:space="preserve"> </w:t>
      </w:r>
      <w:bookmarkEnd w:id="186"/>
      <w:bookmarkEnd w:id="187"/>
      <w:bookmarkEnd w:id="188"/>
      <w:bookmarkEnd w:id="189"/>
      <w:r w:rsidR="00DC3C33" w:rsidRPr="009322A6">
        <w:t>pre realizáciu</w:t>
      </w:r>
      <w:bookmarkEnd w:id="190"/>
      <w:bookmarkEnd w:id="191"/>
      <w:bookmarkEnd w:id="192"/>
    </w:p>
    <w:p w14:paraId="6921938F" w14:textId="6153F5BD" w:rsidR="009B4D45" w:rsidRDefault="00BB3AF8" w:rsidP="005258B2">
      <w:pPr>
        <w:pStyle w:val="Nadpis21"/>
        <w:numPr>
          <w:ilvl w:val="1"/>
          <w:numId w:val="1"/>
        </w:numPr>
        <w:jc w:val="both"/>
        <w:rPr>
          <w:lang w:val="sk-SK"/>
        </w:rPr>
      </w:pPr>
      <w:bookmarkStart w:id="196" w:name="_Toc69229626"/>
      <w:r>
        <w:rPr>
          <w:lang w:val="sk-SK"/>
        </w:rPr>
        <w:t>Pokyny pre montáž ochranného pospájania</w:t>
      </w:r>
      <w:r w:rsidR="005B15D1">
        <w:rPr>
          <w:lang w:val="sk-SK"/>
        </w:rPr>
        <w:t xml:space="preserve"> a uzemnenia</w:t>
      </w:r>
      <w:bookmarkEnd w:id="196"/>
    </w:p>
    <w:p w14:paraId="180F5AFB" w14:textId="6D073849" w:rsidR="00EF7BA7" w:rsidRDefault="00AC39B6" w:rsidP="00B0427B">
      <w:r>
        <w:t xml:space="preserve">Ochranné pospájanie </w:t>
      </w:r>
      <w:r w:rsidR="00AA5997">
        <w:t xml:space="preserve">všetkých kovových súčastí inštalovaných zariadení je potrebné pripojiť na </w:t>
      </w:r>
      <w:r w:rsidR="009C33B0">
        <w:t>hlavnú uzemňovaciu svorkovnicu</w:t>
      </w:r>
      <w:r w:rsidR="00EF7BA7">
        <w:t xml:space="preserve"> v rozvádza</w:t>
      </w:r>
      <w:r w:rsidR="005C6A04">
        <w:t>č</w:t>
      </w:r>
      <w:r w:rsidR="00EF7BA7">
        <w:t xml:space="preserve">i </w:t>
      </w:r>
      <w:r w:rsidR="00964BE3">
        <w:t>RS1</w:t>
      </w:r>
      <w:r w:rsidR="00E77DD3">
        <w:t xml:space="preserve">. Principiálny postup ochranného pospájania je uvedený na výkrese </w:t>
      </w:r>
      <w:r w:rsidR="00EF7BA7">
        <w:t>V</w:t>
      </w:r>
      <w:r w:rsidR="00964BE3">
        <w:t>1</w:t>
      </w:r>
      <w:r w:rsidR="00E77DD3">
        <w:t>.</w:t>
      </w:r>
    </w:p>
    <w:p w14:paraId="4907468C" w14:textId="65189E84" w:rsidR="005B15D1" w:rsidRDefault="005B15D1" w:rsidP="00B0427B">
      <w:r>
        <w:t xml:space="preserve">Na vyvedený </w:t>
      </w:r>
      <w:proofErr w:type="spellStart"/>
      <w:r>
        <w:t>zemniaci</w:t>
      </w:r>
      <w:proofErr w:type="spellEnd"/>
      <w:r>
        <w:t xml:space="preserve"> pásik sa nainštaluje rozoberateľná spojka </w:t>
      </w:r>
      <w:proofErr w:type="spellStart"/>
      <w:r>
        <w:t>zemniaceho</w:t>
      </w:r>
      <w:proofErr w:type="spellEnd"/>
      <w:r>
        <w:t xml:space="preserve"> pásiku SR02 a nový </w:t>
      </w:r>
      <w:proofErr w:type="spellStart"/>
      <w:r>
        <w:t>zemniaci</w:t>
      </w:r>
      <w:proofErr w:type="spellEnd"/>
      <w:r>
        <w:t xml:space="preserve"> pásik </w:t>
      </w:r>
      <w:proofErr w:type="spellStart"/>
      <w:r>
        <w:t>FeZn</w:t>
      </w:r>
      <w:proofErr w:type="spellEnd"/>
      <w:r>
        <w:t xml:space="preserve"> 30x4mm, ktorý bude nainštalovaný podľa výkresu V1.</w:t>
      </w:r>
    </w:p>
    <w:p w14:paraId="3DCDA430" w14:textId="18DB026E" w:rsidR="002D3CA5" w:rsidRDefault="002D3CA5" w:rsidP="002D3CA5">
      <w:pPr>
        <w:pStyle w:val="Nadpis21"/>
        <w:numPr>
          <w:ilvl w:val="1"/>
          <w:numId w:val="1"/>
        </w:numPr>
        <w:jc w:val="both"/>
        <w:rPr>
          <w:lang w:val="sk-SK"/>
        </w:rPr>
      </w:pPr>
      <w:bookmarkStart w:id="197" w:name="_Toc69229627"/>
      <w:r>
        <w:rPr>
          <w:lang w:val="sk-SK"/>
        </w:rPr>
        <w:t>Pokyny pre montáž osvetlenia</w:t>
      </w:r>
      <w:bookmarkEnd w:id="197"/>
    </w:p>
    <w:p w14:paraId="4C4BF7EF" w14:textId="77777777" w:rsidR="00964BE3" w:rsidRDefault="002D3CA5" w:rsidP="002D3CA5">
      <w:r>
        <w:t>V</w:t>
      </w:r>
      <w:r w:rsidR="00964BE3">
        <w:t> priestoroch CO krytu</w:t>
      </w:r>
      <w:r w:rsidR="005C6A04">
        <w:t xml:space="preserve"> bude</w:t>
      </w:r>
      <w:r>
        <w:t xml:space="preserve"> doplnené osvetlenie podľa výkresu V</w:t>
      </w:r>
      <w:r w:rsidR="00964BE3">
        <w:t>1</w:t>
      </w:r>
      <w:r>
        <w:t>, napájanie bude z</w:t>
      </w:r>
      <w:r w:rsidR="00964BE3">
        <w:t> novo inštalovaného rozvádzača RS1.</w:t>
      </w:r>
    </w:p>
    <w:p w14:paraId="51FB0006" w14:textId="6B188B57" w:rsidR="009F11DD" w:rsidRDefault="009F11DD" w:rsidP="002D3CA5">
      <w:r>
        <w:t>Nad núdzovým únik</w:t>
      </w:r>
      <w:r w:rsidR="00964BE3">
        <w:t>ovým v</w:t>
      </w:r>
      <w:r w:rsidR="009D32FC">
        <w:t>ý</w:t>
      </w:r>
      <w:r w:rsidR="00964BE3">
        <w:t>chodom</w:t>
      </w:r>
      <w:r>
        <w:t xml:space="preserve"> sa nainštaluje únikové svetlo</w:t>
      </w:r>
      <w:r w:rsidR="003F2D9F">
        <w:t xml:space="preserve"> s integrovanou batériou (doba svietenia pri výpadku napájania 30min)</w:t>
      </w:r>
      <w:r w:rsidR="00B82C80">
        <w:t>, ktoré bude trvale zapnuté</w:t>
      </w:r>
      <w:r w:rsidR="0095675D">
        <w:t>.</w:t>
      </w:r>
    </w:p>
    <w:p w14:paraId="47F3BF7E" w14:textId="12A0D1C8" w:rsidR="001A6362" w:rsidRPr="001A6362" w:rsidRDefault="00B368D4" w:rsidP="001A6362">
      <w:pPr>
        <w:pStyle w:val="Nadpis21"/>
        <w:numPr>
          <w:ilvl w:val="1"/>
          <w:numId w:val="1"/>
        </w:numPr>
        <w:jc w:val="both"/>
        <w:rPr>
          <w:lang w:val="sk-SK"/>
        </w:rPr>
      </w:pPr>
      <w:bookmarkStart w:id="198" w:name="_Toc69229628"/>
      <w:r>
        <w:rPr>
          <w:lang w:val="sk-SK"/>
        </w:rPr>
        <w:t>Pokyny pre demontáž stávajúcich zariadení</w:t>
      </w:r>
      <w:bookmarkEnd w:id="198"/>
      <w:r w:rsidR="001A6362">
        <w:rPr>
          <w:lang w:val="sk-SK"/>
        </w:rPr>
        <w:t xml:space="preserve"> </w:t>
      </w:r>
    </w:p>
    <w:p w14:paraId="602B0A38" w14:textId="293F1BA3" w:rsidR="001A6362" w:rsidRDefault="001A6362" w:rsidP="001A6362">
      <w:r w:rsidRPr="001A6362">
        <w:rPr>
          <w:b/>
          <w:bCs/>
        </w:rPr>
        <w:t>V</w:t>
      </w:r>
      <w:r w:rsidR="00964BE3">
        <w:rPr>
          <w:b/>
          <w:bCs/>
        </w:rPr>
        <w:t xml:space="preserve"> objekte krytu CO </w:t>
      </w:r>
      <w:r>
        <w:t>sa</w:t>
      </w:r>
      <w:r w:rsidR="00964BE3">
        <w:t xml:space="preserve"> jestvujúca</w:t>
      </w:r>
      <w:r>
        <w:t xml:space="preserve"> elektroinštalácia demontuje</w:t>
      </w:r>
      <w:r w:rsidR="005B15D1">
        <w:t xml:space="preserve"> vrátane prívodného kábla do jestvujúceho rozvádzača</w:t>
      </w:r>
      <w:r>
        <w:t xml:space="preserve">. </w:t>
      </w:r>
    </w:p>
    <w:p w14:paraId="0D0B0890" w14:textId="4796FEEE" w:rsidR="00C45A38" w:rsidRPr="00C45A38" w:rsidRDefault="00C45A38" w:rsidP="009B4D45">
      <w:pPr>
        <w:pStyle w:val="Nadpis11"/>
      </w:pPr>
      <w:bookmarkStart w:id="199" w:name="_Toc69229629"/>
      <w:r>
        <w:t>Pokyny pre obsluhu zariadenia</w:t>
      </w:r>
      <w:bookmarkEnd w:id="199"/>
    </w:p>
    <w:p w14:paraId="0AFDBE69" w14:textId="3767D2A1" w:rsidR="00C45A38" w:rsidRPr="005B15D1" w:rsidRDefault="00C45A38" w:rsidP="00C45A38">
      <w:pPr>
        <w:pStyle w:val="Nadpis21"/>
        <w:numPr>
          <w:ilvl w:val="1"/>
          <w:numId w:val="1"/>
        </w:numPr>
        <w:jc w:val="both"/>
      </w:pPr>
      <w:bookmarkStart w:id="200" w:name="_Toc69229630"/>
      <w:r>
        <w:rPr>
          <w:lang w:val="sk-SK"/>
        </w:rPr>
        <w:t>Normálna prevádzka</w:t>
      </w:r>
      <w:bookmarkEnd w:id="200"/>
    </w:p>
    <w:p w14:paraId="753441C4" w14:textId="77777777" w:rsidR="009D32FC" w:rsidRDefault="009D32FC" w:rsidP="005B15D1">
      <w:r>
        <w:t>Pri vstupe do CO krytu je potrebné zapnúť vo vchodovej uličke vypínač T01, ktorý aktivuje možnosť ovládania funkcií krytu. Vo vypnutej polohe je možné zapínať len osvetlenie v Kobke 1.0 a vo vstupnej chodbe do krytu. Po zapnutí vypínača je možné ovládať všetky funkcie krytu, zároveň sa rozsvieti núdzové únikové osvetlenie v kryte a povolí sa miestne ovládanie ventilačného zariadenia a napájanie zásuviek v kryte. Bez zapnutého tlačidla nie je kryt aktívny. Tlačidlo aktivácie krytu musí byť umiestnené na viditeľnom mieste podľa predpisu vo výkrese V1.</w:t>
      </w:r>
    </w:p>
    <w:p w14:paraId="250839B1" w14:textId="1DF4739E" w:rsidR="005B15D1" w:rsidRPr="00C9441D" w:rsidRDefault="009D32FC" w:rsidP="005B15D1">
      <w:r>
        <w:t xml:space="preserve"> </w:t>
      </w:r>
      <w:r w:rsidR="005B15D1">
        <w:t>Za normálnej prevádzky, bez poruchy napájania</w:t>
      </w:r>
      <w:r>
        <w:t xml:space="preserve">, pri aktivovanom tlačidle T01 v kryte, </w:t>
      </w:r>
      <w:r w:rsidR="005B15D1">
        <w:t xml:space="preserve"> je ovládanie osvetlenia CO krytu možné pomocou vypínačov umiestnených vnútri jednotlivých kobiek. Ovládanie filtračného zariadenia vzduchu je potom možné z miesta pomocou miestnej ovládacej skrinky.</w:t>
      </w:r>
    </w:p>
    <w:p w14:paraId="417293B0" w14:textId="2B94888F" w:rsidR="00C45A38" w:rsidRPr="00EB420B" w:rsidRDefault="00C45A38" w:rsidP="00C45A38">
      <w:pPr>
        <w:pStyle w:val="Nadpis21"/>
        <w:numPr>
          <w:ilvl w:val="1"/>
          <w:numId w:val="1"/>
        </w:numPr>
        <w:jc w:val="both"/>
      </w:pPr>
      <w:bookmarkStart w:id="201" w:name="_Toc69229631"/>
      <w:r>
        <w:rPr>
          <w:lang w:val="sk-SK"/>
        </w:rPr>
        <w:t>Porucha zariadenia</w:t>
      </w:r>
      <w:bookmarkEnd w:id="201"/>
    </w:p>
    <w:p w14:paraId="6FBC6515" w14:textId="77777777" w:rsidR="005B1F24" w:rsidRDefault="00EB420B" w:rsidP="00EB420B">
      <w:pPr>
        <w:pStyle w:val="Nadpis31"/>
        <w:tabs>
          <w:tab w:val="left" w:pos="1985"/>
        </w:tabs>
        <w:rPr>
          <w:lang w:val="sk-SK"/>
        </w:rPr>
      </w:pPr>
      <w:bookmarkStart w:id="202" w:name="_Toc69229632"/>
      <w:r>
        <w:rPr>
          <w:lang w:val="sk-SK"/>
        </w:rPr>
        <w:t>Porucha napájania</w:t>
      </w:r>
      <w:bookmarkEnd w:id="202"/>
    </w:p>
    <w:p w14:paraId="11174A0B" w14:textId="4487E450" w:rsidR="00EB420B" w:rsidRDefault="00EB420B" w:rsidP="005B1F24">
      <w:r>
        <w:t>V prípade výpadku napájania</w:t>
      </w:r>
      <w:r w:rsidR="00B35796">
        <w:t xml:space="preserve"> vykurovacích telies </w:t>
      </w:r>
      <w:r>
        <w:t xml:space="preserve">je potrebné skontrolovať príslušný istiaci prvok </w:t>
      </w:r>
      <w:r w:rsidR="000845F8">
        <w:t xml:space="preserve">v rozvádzači </w:t>
      </w:r>
      <w:r w:rsidR="005B15D1">
        <w:t>RS1</w:t>
      </w:r>
      <w:r w:rsidR="00B35796">
        <w:t xml:space="preserve"> alebo v</w:t>
      </w:r>
      <w:r w:rsidR="005B15D1">
        <w:t xml:space="preserve"> nadradenom</w:t>
      </w:r>
      <w:r w:rsidR="00EF7BA7">
        <w:t xml:space="preserve"> rozvádzači </w:t>
      </w:r>
      <w:r w:rsidR="005B15D1">
        <w:t>VKK</w:t>
      </w:r>
      <w:r w:rsidR="000845F8">
        <w:t xml:space="preserve"> </w:t>
      </w:r>
      <w:r>
        <w:t xml:space="preserve">a skontrolovať celistvosť </w:t>
      </w:r>
      <w:r>
        <w:lastRenderedPageBreak/>
        <w:t>zariadenia. V prípade, že zariadenie vykazuje znaky poruchy i naďalej, j</w:t>
      </w:r>
      <w:r w:rsidR="008E5E7F">
        <w:t xml:space="preserve">e potrebné zariadenie odstaviť a pred opätovným spustením </w:t>
      </w:r>
      <w:r w:rsidR="00F94D76">
        <w:t>zariadenia vykonať nápravu</w:t>
      </w:r>
      <w:r w:rsidR="005B15D1">
        <w:t>.</w:t>
      </w:r>
    </w:p>
    <w:p w14:paraId="05D868FC" w14:textId="77777777" w:rsidR="005B15D1" w:rsidRDefault="005B15D1" w:rsidP="00C65D9F">
      <w:pPr>
        <w:rPr>
          <w:rStyle w:val="Nadpis3Char"/>
        </w:rPr>
      </w:pPr>
    </w:p>
    <w:p w14:paraId="4C032F44" w14:textId="154C4289" w:rsidR="00EB420B" w:rsidRDefault="005B15D1" w:rsidP="00C65D9F">
      <w:pPr>
        <w:rPr>
          <w:rStyle w:val="Nadpis3Char"/>
        </w:rPr>
      </w:pPr>
      <w:bookmarkStart w:id="203" w:name="_Toc69229633"/>
      <w:r>
        <w:rPr>
          <w:rStyle w:val="Nadpis3Char"/>
        </w:rPr>
        <w:t>Porucha napájania v čase núdze</w:t>
      </w:r>
      <w:bookmarkEnd w:id="203"/>
    </w:p>
    <w:p w14:paraId="014A10D9" w14:textId="10E2E1A3" w:rsidR="00FD2B60" w:rsidRDefault="005B15D1" w:rsidP="00FD2B60">
      <w:r>
        <w:t>V prípade poruchy napájania zostáva svietiť svetlo núdzového únikového východu, ktoré je po dobu 30 minút napájané z</w:t>
      </w:r>
      <w:r w:rsidR="009B4A9D">
        <w:t xml:space="preserve"> integrovanej batérie v svietidle. Svietidlo ukazuje cestu k núdzovému východu (resp. vchodu do krytu) a k núdzovému </w:t>
      </w:r>
      <w:proofErr w:type="spellStart"/>
      <w:r w:rsidR="009B4A9D">
        <w:t>výlezu</w:t>
      </w:r>
      <w:proofErr w:type="spellEnd"/>
      <w:r w:rsidR="009B4A9D">
        <w:t xml:space="preserve"> z krytu CO. V čase núdze je nutné zvážiť zotrvanie v</w:t>
      </w:r>
      <w:r w:rsidR="009E75F9">
        <w:t> </w:t>
      </w:r>
      <w:r w:rsidR="009B4A9D">
        <w:t>kryte</w:t>
      </w:r>
      <w:r w:rsidR="009E75F9">
        <w:t xml:space="preserve"> aj</w:t>
      </w:r>
      <w:r w:rsidR="009B4A9D">
        <w:t xml:space="preserve"> po výpadku elektrickej energie</w:t>
      </w:r>
      <w:r w:rsidR="009E75F9">
        <w:t>, ktorá môže nastať aj z dôvodu iného, ako je porucha v nadradenom rozvádzači, napr. poruchou na prívodnom vedení.</w:t>
      </w:r>
      <w:bookmarkStart w:id="204" w:name="_Toc525628841"/>
      <w:bookmarkStart w:id="205" w:name="_Toc528054274"/>
      <w:bookmarkStart w:id="206" w:name="_Toc13652754"/>
      <w:bookmarkStart w:id="207" w:name="_Toc13652858"/>
    </w:p>
    <w:p w14:paraId="7EFA6D7D" w14:textId="031615AC" w:rsidR="008020DF" w:rsidRPr="009322A6" w:rsidRDefault="00EA42A1" w:rsidP="00FD2B60">
      <w:pPr>
        <w:pStyle w:val="Nadpis11"/>
      </w:pPr>
      <w:bookmarkStart w:id="208" w:name="_Toc69229634"/>
      <w:r w:rsidRPr="009322A6">
        <w:t>Bezpečnosť a ochrana zdravia pri práci</w:t>
      </w:r>
      <w:bookmarkEnd w:id="204"/>
      <w:bookmarkEnd w:id="205"/>
      <w:bookmarkEnd w:id="206"/>
      <w:bookmarkEnd w:id="207"/>
      <w:bookmarkEnd w:id="208"/>
    </w:p>
    <w:p w14:paraId="6847629F" w14:textId="77777777" w:rsidR="00EA42A1" w:rsidRPr="009322A6" w:rsidRDefault="00EA42A1" w:rsidP="00020007">
      <w:pPr>
        <w:pStyle w:val="Nadpis21"/>
        <w:numPr>
          <w:ilvl w:val="1"/>
          <w:numId w:val="1"/>
        </w:numPr>
      </w:pPr>
      <w:bookmarkStart w:id="209" w:name="_Toc13652755"/>
      <w:bookmarkStart w:id="210" w:name="_Toc13652859"/>
      <w:bookmarkStart w:id="211" w:name="_Toc69229635"/>
      <w:r w:rsidRPr="009322A6">
        <w:t>Zostatkové nebezpečenstvá</w:t>
      </w:r>
      <w:r w:rsidR="00DC3C33" w:rsidRPr="009322A6">
        <w:t>:</w:t>
      </w:r>
      <w:bookmarkEnd w:id="209"/>
      <w:bookmarkEnd w:id="210"/>
      <w:bookmarkEnd w:id="211"/>
    </w:p>
    <w:p w14:paraId="159F64AD" w14:textId="77777777" w:rsidR="00EA42A1" w:rsidRPr="009322A6" w:rsidRDefault="00EA42A1" w:rsidP="00EA42A1">
      <w:pPr>
        <w:pStyle w:val="BodyText"/>
        <w:rPr>
          <w:rFonts w:cs="Arial"/>
          <w:szCs w:val="22"/>
        </w:rPr>
      </w:pPr>
      <w:r w:rsidRPr="009322A6">
        <w:rPr>
          <w:rFonts w:cs="Arial"/>
          <w:szCs w:val="22"/>
        </w:rPr>
        <w:tab/>
        <w:t xml:space="preserve">Dôsledným uplatňovaním a rešpektovaním predpisov na zaistenie bezpečnosti a ochrany zdravia pri práci je možné odstrániť všetky riziká poškodenia ľudského zdravia a preto v zmysle § 4, zákona č. 124/06 </w:t>
      </w:r>
      <w:proofErr w:type="spellStart"/>
      <w:r w:rsidRPr="009322A6">
        <w:rPr>
          <w:rFonts w:cs="Arial"/>
          <w:szCs w:val="22"/>
        </w:rPr>
        <w:t>Z.z</w:t>
      </w:r>
      <w:proofErr w:type="spellEnd"/>
      <w:r w:rsidRPr="009322A6">
        <w:rPr>
          <w:rFonts w:cs="Arial"/>
          <w:szCs w:val="22"/>
        </w:rPr>
        <w:t>. o bezpečnosti a ochrane zdravia pri práci sa neurčujú žiadne zostatkové nebezpečenstvá vyplývajúce z navrhovaných riešení v určených prevádzkových a užívateľských podmienkach.</w:t>
      </w:r>
    </w:p>
    <w:p w14:paraId="1EE5FE71" w14:textId="77777777" w:rsidR="00DC3C33" w:rsidRPr="009322A6" w:rsidRDefault="00DC3C33" w:rsidP="00020007">
      <w:pPr>
        <w:pStyle w:val="Nadpis21"/>
        <w:numPr>
          <w:ilvl w:val="1"/>
          <w:numId w:val="1"/>
        </w:numPr>
      </w:pPr>
      <w:bookmarkStart w:id="212" w:name="_Toc525628843"/>
      <w:bookmarkStart w:id="213" w:name="_Toc528054276"/>
      <w:bookmarkStart w:id="214" w:name="_Toc13652756"/>
      <w:bookmarkStart w:id="215" w:name="_Toc13652860"/>
      <w:bookmarkStart w:id="216" w:name="_Toc69229636"/>
      <w:r w:rsidRPr="009322A6">
        <w:t xml:space="preserve">BOZP </w:t>
      </w:r>
      <w:r w:rsidR="00EA42A1" w:rsidRPr="009322A6">
        <w:t>Pre montážnu realizáciu</w:t>
      </w:r>
      <w:bookmarkEnd w:id="212"/>
      <w:bookmarkEnd w:id="213"/>
      <w:r w:rsidRPr="009322A6">
        <w:t>:</w:t>
      </w:r>
      <w:bookmarkEnd w:id="214"/>
      <w:bookmarkEnd w:id="215"/>
      <w:bookmarkEnd w:id="216"/>
    </w:p>
    <w:p w14:paraId="785EF45D" w14:textId="340035E3" w:rsidR="00EA42A1" w:rsidRDefault="00EA42A1" w:rsidP="00DE6D0C">
      <w:pPr>
        <w:jc w:val="both"/>
      </w:pPr>
      <w:r w:rsidRPr="009322A6">
        <w:t xml:space="preserve">- </w:t>
      </w:r>
      <w:r w:rsidR="00DC3C33" w:rsidRPr="009322A6">
        <w:tab/>
      </w:r>
      <w:r w:rsidRPr="009322A6">
        <w:t xml:space="preserve">Činnosť na elektrických zariadeniach môžu vykonávať zamestnanci s príslušnou kvalifikáciou podľa vyhlášky č.508/2009 </w:t>
      </w:r>
      <w:proofErr w:type="spellStart"/>
      <w:r w:rsidRPr="009322A6">
        <w:t>Z.z</w:t>
      </w:r>
      <w:proofErr w:type="spellEnd"/>
      <w:r w:rsidRPr="009322A6">
        <w:t>. MPSVaR SR a v zmysle platných STN.</w:t>
      </w:r>
    </w:p>
    <w:p w14:paraId="6DD18047" w14:textId="77777777" w:rsidR="00EA42A1" w:rsidRPr="009322A6" w:rsidRDefault="00EA42A1" w:rsidP="00DE6D0C">
      <w:pPr>
        <w:jc w:val="both"/>
      </w:pPr>
      <w:r w:rsidRPr="009322A6">
        <w:t xml:space="preserve">- </w:t>
      </w:r>
      <w:r w:rsidR="00DC3C33" w:rsidRPr="009322A6">
        <w:tab/>
      </w:r>
      <w:r w:rsidRPr="009322A6">
        <w:t>Pri práci na vyhradených elektrických zariadeniach je potrebné dodržiavať predpisy                   na zaistenie bezpečnosti a ochrany zdravia pri práci, bezpečnosti technických zariadení a bezpečnostnotechnické požiadavky.</w:t>
      </w:r>
      <w:bookmarkStart w:id="217" w:name="_Toc404771213"/>
      <w:bookmarkStart w:id="218" w:name="_Toc404771631"/>
      <w:bookmarkStart w:id="219" w:name="_Toc404771763"/>
      <w:bookmarkStart w:id="220" w:name="_Toc404775736"/>
      <w:bookmarkStart w:id="221" w:name="_Toc479340176"/>
    </w:p>
    <w:bookmarkEnd w:id="217"/>
    <w:bookmarkEnd w:id="218"/>
    <w:bookmarkEnd w:id="219"/>
    <w:bookmarkEnd w:id="220"/>
    <w:bookmarkEnd w:id="221"/>
    <w:p w14:paraId="19332499" w14:textId="77777777" w:rsidR="00DC3C33" w:rsidRPr="009322A6" w:rsidRDefault="00DC3C33" w:rsidP="00DE6D0C">
      <w:pPr>
        <w:jc w:val="both"/>
      </w:pPr>
    </w:p>
    <w:p w14:paraId="5A0FBE59" w14:textId="77777777" w:rsidR="00EA42A1" w:rsidRPr="00D4599B" w:rsidRDefault="00EA42A1" w:rsidP="00DC3C33">
      <w:pPr>
        <w:rPr>
          <w:b/>
          <w:bCs/>
        </w:rPr>
      </w:pPr>
      <w:r w:rsidRPr="00D4599B">
        <w:rPr>
          <w:b/>
          <w:bCs/>
        </w:rPr>
        <w:t>Po ukončení montáže je potrebné</w:t>
      </w:r>
      <w:r w:rsidR="00DC3C33" w:rsidRPr="00D4599B">
        <w:rPr>
          <w:b/>
          <w:bCs/>
        </w:rPr>
        <w:t>:</w:t>
      </w:r>
    </w:p>
    <w:p w14:paraId="29064216" w14:textId="100C894E" w:rsidR="00EA42A1" w:rsidRPr="009322A6" w:rsidRDefault="00EA42A1" w:rsidP="00DC3C33">
      <w:r w:rsidRPr="009322A6">
        <w:t>- utesniť káblové prestupy protipožiarnymi</w:t>
      </w:r>
      <w:r w:rsidR="009E75F9">
        <w:t xml:space="preserve"> vzduchotesnými</w:t>
      </w:r>
      <w:r w:rsidRPr="009322A6">
        <w:t xml:space="preserve"> </w:t>
      </w:r>
      <w:proofErr w:type="spellStart"/>
      <w:r w:rsidRPr="009322A6">
        <w:t>prepážkami</w:t>
      </w:r>
      <w:proofErr w:type="spellEnd"/>
      <w:r w:rsidRPr="009322A6">
        <w:t>, utesniť káblové pr</w:t>
      </w:r>
      <w:r w:rsidR="003D784C" w:rsidRPr="009322A6">
        <w:t>i</w:t>
      </w:r>
      <w:r w:rsidRPr="009322A6">
        <w:t xml:space="preserve">echodky a </w:t>
      </w:r>
      <w:proofErr w:type="spellStart"/>
      <w:r w:rsidRPr="009322A6">
        <w:t>záslepky</w:t>
      </w:r>
      <w:proofErr w:type="spellEnd"/>
      <w:r w:rsidRPr="009322A6">
        <w:t xml:space="preserve"> </w:t>
      </w:r>
    </w:p>
    <w:p w14:paraId="70221317" w14:textId="77777777" w:rsidR="00EA42A1" w:rsidRPr="009322A6" w:rsidRDefault="00EA42A1" w:rsidP="00DC3C33">
      <w:r w:rsidRPr="009322A6">
        <w:t>- opatriť nové konštrukcie základným a ochranným náterom</w:t>
      </w:r>
    </w:p>
    <w:p w14:paraId="66435609" w14:textId="77777777" w:rsidR="00EA42A1" w:rsidRPr="009322A6" w:rsidRDefault="00EA42A1" w:rsidP="00DC3C33">
      <w:r w:rsidRPr="009322A6">
        <w:t>- vykonať kontrolu uzemnenia, tienenia a odrušenia</w:t>
      </w:r>
    </w:p>
    <w:p w14:paraId="40487AB3" w14:textId="77777777" w:rsidR="00EA42A1" w:rsidRPr="009322A6" w:rsidRDefault="00EA42A1" w:rsidP="00DC3C33">
      <w:r w:rsidRPr="009322A6">
        <w:t>- vykonať vizuálnu kontrolu prevedenia montáže prístrojov</w:t>
      </w:r>
    </w:p>
    <w:p w14:paraId="3798004A" w14:textId="77777777" w:rsidR="00EA42A1" w:rsidRPr="009322A6" w:rsidRDefault="00EA42A1" w:rsidP="00DC3C33">
      <w:r w:rsidRPr="009322A6">
        <w:t>- vykonať kontrolu izolačných stavov káblov</w:t>
      </w:r>
    </w:p>
    <w:p w14:paraId="5D4FF9DD" w14:textId="77777777" w:rsidR="00EA42A1" w:rsidRPr="009322A6" w:rsidRDefault="00EA42A1" w:rsidP="00DC3C33">
      <w:r w:rsidRPr="009322A6">
        <w:t>- preskúšať funkcie prístrojov</w:t>
      </w:r>
    </w:p>
    <w:p w14:paraId="60316B19" w14:textId="77777777" w:rsidR="00EA42A1" w:rsidRPr="009322A6" w:rsidRDefault="00EA42A1" w:rsidP="00DC3C33">
      <w:r w:rsidRPr="009322A6">
        <w:t>- vykonať funkčné skúšky obvodov</w:t>
      </w:r>
    </w:p>
    <w:p w14:paraId="62E699C9" w14:textId="77777777" w:rsidR="00DC3C33" w:rsidRPr="009322A6" w:rsidRDefault="00EA42A1" w:rsidP="00DC3C33">
      <w:r w:rsidRPr="009322A6">
        <w:t>- vykonať komplexnú skúšku</w:t>
      </w:r>
      <w:r w:rsidR="00DC3C33" w:rsidRPr="009322A6">
        <w:br w:type="page"/>
      </w:r>
    </w:p>
    <w:p w14:paraId="43A6AFF3" w14:textId="77777777" w:rsidR="00EA42A1" w:rsidRPr="009322A6" w:rsidRDefault="00EA42A1" w:rsidP="00020007">
      <w:pPr>
        <w:pStyle w:val="Nadpis11"/>
      </w:pPr>
      <w:bookmarkStart w:id="222" w:name="_Toc525628845"/>
      <w:bookmarkStart w:id="223" w:name="_Toc528054278"/>
      <w:bookmarkStart w:id="224" w:name="_Toc13652757"/>
      <w:bookmarkStart w:id="225" w:name="_Toc13652861"/>
      <w:bookmarkStart w:id="226" w:name="_Toc69229637"/>
      <w:r w:rsidRPr="009322A6">
        <w:t>Odborné prehliadky a odborné skúšky</w:t>
      </w:r>
      <w:bookmarkEnd w:id="222"/>
      <w:bookmarkEnd w:id="223"/>
      <w:bookmarkEnd w:id="224"/>
      <w:bookmarkEnd w:id="225"/>
      <w:bookmarkEnd w:id="226"/>
    </w:p>
    <w:p w14:paraId="6CB8E7BF" w14:textId="77777777" w:rsidR="00DC3C33" w:rsidRPr="009322A6" w:rsidRDefault="00DC3C33" w:rsidP="00E04753">
      <w:pPr>
        <w:pStyle w:val="Nadpis31"/>
      </w:pPr>
      <w:bookmarkStart w:id="227" w:name="_Toc13652758"/>
      <w:bookmarkStart w:id="228" w:name="_Toc69229638"/>
      <w:r w:rsidRPr="009322A6">
        <w:t>Uvedenie do prevádzky:</w:t>
      </w:r>
      <w:bookmarkEnd w:id="227"/>
      <w:bookmarkEnd w:id="228"/>
    </w:p>
    <w:p w14:paraId="0C9F8EDD" w14:textId="245FCE6A" w:rsidR="00DC3C33" w:rsidRPr="009322A6" w:rsidRDefault="00DC3C33" w:rsidP="00DE6D0C">
      <w:pPr>
        <w:ind w:firstLine="708"/>
        <w:jc w:val="both"/>
      </w:pPr>
      <w:r w:rsidRPr="009322A6">
        <w:t xml:space="preserve">Pred uvedením </w:t>
      </w:r>
      <w:r w:rsidR="006E52A1">
        <w:t xml:space="preserve">zariadenia </w:t>
      </w:r>
      <w:r w:rsidRPr="009322A6">
        <w:t>do prevádzky musí byť spôsobilosť pre bezpečnú prevádzku tohto zariadenia overená východiskovou revíziou</w:t>
      </w:r>
      <w:r w:rsidR="006E52A1">
        <w:t xml:space="preserve"> inštalovaného</w:t>
      </w:r>
      <w:r w:rsidRPr="009322A6">
        <w:t xml:space="preserve"> elektrického zariadenia oprávneným revíznym technikom elektrických zariadení, ktorý má osvedčenie pre túto činnosť</w:t>
      </w:r>
      <w:r w:rsidR="006E52A1">
        <w:t xml:space="preserve"> podľa vyhlášky 508/2009 </w:t>
      </w:r>
      <w:proofErr w:type="spellStart"/>
      <w:r w:rsidR="006E52A1">
        <w:t>Z.z</w:t>
      </w:r>
      <w:proofErr w:type="spellEnd"/>
      <w:r w:rsidR="006E52A1">
        <w:t>., § 24</w:t>
      </w:r>
      <w:r w:rsidR="00AA27BA">
        <w:t>.</w:t>
      </w:r>
      <w:r w:rsidRPr="009322A6">
        <w:t xml:space="preserve"> </w:t>
      </w:r>
    </w:p>
    <w:p w14:paraId="60386D27" w14:textId="77777777" w:rsidR="00DC3C33" w:rsidRPr="009322A6" w:rsidRDefault="00DC3C33" w:rsidP="00E04753">
      <w:pPr>
        <w:pStyle w:val="Nadpis31"/>
        <w:rPr>
          <w:b w:val="0"/>
        </w:rPr>
      </w:pPr>
      <w:bookmarkStart w:id="229" w:name="_Toc13652759"/>
      <w:bookmarkStart w:id="230" w:name="_Toc69229639"/>
      <w:r w:rsidRPr="009322A6">
        <w:t>Predpísané odborné prehliadky elektrického zariadenia:</w:t>
      </w:r>
      <w:bookmarkEnd w:id="229"/>
      <w:bookmarkEnd w:id="230"/>
    </w:p>
    <w:p w14:paraId="6FC06C33" w14:textId="5D5976B9" w:rsidR="00EA42A1" w:rsidRDefault="00EA42A1" w:rsidP="00DE6D0C">
      <w:pPr>
        <w:jc w:val="both"/>
        <w:rPr>
          <w:rFonts w:cs="Arial"/>
          <w:color w:val="000000"/>
          <w:szCs w:val="22"/>
        </w:rPr>
      </w:pPr>
      <w:r w:rsidRPr="009322A6">
        <w:rPr>
          <w:rFonts w:cs="Arial"/>
          <w:szCs w:val="22"/>
        </w:rPr>
        <w:tab/>
      </w:r>
      <w:bookmarkEnd w:id="193"/>
      <w:bookmarkEnd w:id="194"/>
      <w:bookmarkEnd w:id="195"/>
      <w:r w:rsidRPr="009322A6">
        <w:rPr>
          <w:rFonts w:cs="Arial"/>
          <w:color w:val="000000"/>
          <w:szCs w:val="22"/>
        </w:rPr>
        <w:t>Pravidelné odborné prehliadky a odborné skúšky</w:t>
      </w:r>
      <w:r w:rsidR="009365CE">
        <w:rPr>
          <w:rFonts w:cs="Arial"/>
          <w:color w:val="000000"/>
          <w:szCs w:val="22"/>
        </w:rPr>
        <w:t xml:space="preserve"> inštalovaného</w:t>
      </w:r>
      <w:r w:rsidRPr="009322A6">
        <w:rPr>
          <w:rFonts w:cs="Arial"/>
          <w:color w:val="000000"/>
          <w:szCs w:val="22"/>
        </w:rPr>
        <w:t xml:space="preserve"> elektrického zariadenia počas ich prevádzky je potrebné robiť v rozsahu a v lehotách určených vo vyhláške MP, </w:t>
      </w:r>
      <w:proofErr w:type="spellStart"/>
      <w:r w:rsidRPr="009322A6">
        <w:rPr>
          <w:rFonts w:cs="Arial"/>
          <w:color w:val="000000"/>
          <w:szCs w:val="22"/>
        </w:rPr>
        <w:t>SVaR</w:t>
      </w:r>
      <w:proofErr w:type="spellEnd"/>
      <w:r w:rsidRPr="009322A6">
        <w:rPr>
          <w:rFonts w:cs="Arial"/>
          <w:color w:val="000000"/>
          <w:szCs w:val="22"/>
        </w:rPr>
        <w:t xml:space="preserve"> SR č. 508/2009 </w:t>
      </w:r>
      <w:proofErr w:type="spellStart"/>
      <w:r w:rsidRPr="009322A6">
        <w:rPr>
          <w:rFonts w:cs="Arial"/>
          <w:color w:val="000000"/>
          <w:szCs w:val="22"/>
        </w:rPr>
        <w:t>Z.z</w:t>
      </w:r>
      <w:proofErr w:type="spellEnd"/>
      <w:r w:rsidRPr="009322A6">
        <w:rPr>
          <w:rFonts w:cs="Arial"/>
          <w:color w:val="000000"/>
          <w:szCs w:val="22"/>
        </w:rPr>
        <w:t xml:space="preserve">., príloha 8 </w:t>
      </w:r>
      <w:r w:rsidRPr="00AA27BA">
        <w:rPr>
          <w:rFonts w:cs="Arial"/>
          <w:color w:val="000000"/>
          <w:szCs w:val="22"/>
        </w:rPr>
        <w:t>a to 1 krát za 2 roky v</w:t>
      </w:r>
      <w:r w:rsidR="00DC3C33" w:rsidRPr="00AA27BA">
        <w:rPr>
          <w:rFonts w:cs="Arial"/>
          <w:color w:val="000000"/>
          <w:szCs w:val="22"/>
        </w:rPr>
        <w:t> </w:t>
      </w:r>
      <w:r w:rsidRPr="00AA27BA">
        <w:rPr>
          <w:rFonts w:cs="Arial"/>
          <w:color w:val="000000"/>
          <w:szCs w:val="22"/>
        </w:rPr>
        <w:t>priestoroch</w:t>
      </w:r>
      <w:r w:rsidR="00DC3C33" w:rsidRPr="00AA27BA">
        <w:rPr>
          <w:rFonts w:cs="Arial"/>
          <w:color w:val="000000"/>
          <w:szCs w:val="22"/>
        </w:rPr>
        <w:t xml:space="preserve"> s nebezpečenstvom</w:t>
      </w:r>
      <w:r w:rsidRPr="00AA27BA">
        <w:rPr>
          <w:rFonts w:cs="Arial"/>
          <w:color w:val="000000"/>
          <w:szCs w:val="22"/>
        </w:rPr>
        <w:t xml:space="preserve"> výbuchu.</w:t>
      </w:r>
      <w:r w:rsidRPr="009322A6">
        <w:rPr>
          <w:rFonts w:cs="Arial"/>
          <w:color w:val="000000"/>
          <w:szCs w:val="22"/>
        </w:rPr>
        <w:t xml:space="preserve"> </w:t>
      </w:r>
      <w:r w:rsidRPr="00AA27BA">
        <w:rPr>
          <w:rFonts w:cs="Arial"/>
          <w:b/>
          <w:bCs/>
          <w:color w:val="000000"/>
          <w:szCs w:val="22"/>
        </w:rPr>
        <w:t>V priestoroch vonkajších</w:t>
      </w:r>
      <w:r w:rsidRPr="009322A6">
        <w:rPr>
          <w:rFonts w:cs="Arial"/>
          <w:color w:val="000000"/>
          <w:szCs w:val="22"/>
        </w:rPr>
        <w:t xml:space="preserve"> </w:t>
      </w:r>
      <w:r w:rsidRPr="00AA27BA">
        <w:rPr>
          <w:rFonts w:cs="Arial"/>
          <w:b/>
          <w:bCs/>
          <w:color w:val="000000"/>
          <w:szCs w:val="22"/>
        </w:rPr>
        <w:t>(mimo nebezpečenstva výbuchu) 1 krát za 4 roky a vo vnútorných priestoroch (mimo nebezpečenstva výbuchu) 1 krát za 5 rokov</w:t>
      </w:r>
      <w:r w:rsidRPr="009322A6">
        <w:rPr>
          <w:rFonts w:cs="Arial"/>
          <w:color w:val="000000"/>
          <w:szCs w:val="22"/>
        </w:rPr>
        <w:t>. Tieto musí zabezpečiť prevádzkovateľ zariadenia.</w:t>
      </w:r>
    </w:p>
    <w:p w14:paraId="4C2C7252" w14:textId="64392D33" w:rsidR="001E1A3E" w:rsidRDefault="001E1A3E" w:rsidP="001E1A3E">
      <w:pPr>
        <w:pStyle w:val="Nadpis31"/>
        <w:rPr>
          <w:lang w:val="sk-SK"/>
        </w:rPr>
      </w:pPr>
      <w:bookmarkStart w:id="231" w:name="_Toc69229640"/>
      <w:r>
        <w:rPr>
          <w:lang w:val="sk-SK"/>
        </w:rPr>
        <w:t>Obsluha elektrického zariadenia:</w:t>
      </w:r>
      <w:bookmarkEnd w:id="231"/>
    </w:p>
    <w:p w14:paraId="7732B93F" w14:textId="4EC6510D" w:rsidR="001E1A3E" w:rsidRPr="009322A6" w:rsidRDefault="001E1A3E" w:rsidP="001E1A3E">
      <w:pPr>
        <w:jc w:val="both"/>
      </w:pPr>
      <w:r>
        <w:t>-</w:t>
      </w:r>
      <w:r>
        <w:tab/>
      </w:r>
      <w:r w:rsidR="007C0266">
        <w:t>Obsluhu zariadenia</w:t>
      </w:r>
      <w:r>
        <w:t xml:space="preserve"> smú vykonávať len osoby poučené – v zmysle </w:t>
      </w:r>
      <w:r w:rsidRPr="009322A6">
        <w:rPr>
          <w:rFonts w:cs="Arial"/>
          <w:szCs w:val="22"/>
        </w:rPr>
        <w:t>§</w:t>
      </w:r>
      <w:r>
        <w:rPr>
          <w:rFonts w:cs="Arial"/>
          <w:szCs w:val="22"/>
        </w:rPr>
        <w:t xml:space="preserve"> 20, vyhlášky č.508/2009 </w:t>
      </w:r>
      <w:proofErr w:type="spellStart"/>
      <w:r>
        <w:rPr>
          <w:rFonts w:cs="Arial"/>
          <w:szCs w:val="22"/>
        </w:rPr>
        <w:t>Z.z</w:t>
      </w:r>
      <w:proofErr w:type="spellEnd"/>
      <w:r>
        <w:rPr>
          <w:rFonts w:cs="Arial"/>
          <w:szCs w:val="22"/>
        </w:rPr>
        <w:t>.</w:t>
      </w:r>
    </w:p>
    <w:p w14:paraId="0087DCEA" w14:textId="77777777" w:rsidR="001E1A3E" w:rsidRPr="001E1A3E" w:rsidRDefault="001E1A3E" w:rsidP="001E1A3E">
      <w:pPr>
        <w:pStyle w:val="Nadpis31"/>
        <w:rPr>
          <w:lang w:val="sk-SK"/>
        </w:rPr>
      </w:pPr>
    </w:p>
    <w:p w14:paraId="4403C41B" w14:textId="77777777" w:rsidR="00EA42A1" w:rsidRPr="009322A6" w:rsidRDefault="00EA42A1" w:rsidP="00EA42A1">
      <w:pPr>
        <w:rPr>
          <w:rFonts w:cs="Arial"/>
          <w:szCs w:val="22"/>
        </w:rPr>
      </w:pPr>
    </w:p>
    <w:p w14:paraId="5F872915" w14:textId="77777777" w:rsidR="000F68BB" w:rsidRPr="009322A6" w:rsidRDefault="00EA42A1" w:rsidP="000F68BB">
      <w:pPr>
        <w:tabs>
          <w:tab w:val="left" w:pos="1344"/>
        </w:tabs>
        <w:rPr>
          <w:rFonts w:cs="Arial"/>
          <w:szCs w:val="22"/>
        </w:rPr>
      </w:pPr>
      <w:r w:rsidRPr="009322A6">
        <w:rPr>
          <w:rFonts w:cs="Arial"/>
          <w:szCs w:val="22"/>
        </w:rPr>
        <w:tab/>
      </w:r>
    </w:p>
    <w:sectPr w:rsidR="000F68BB" w:rsidRPr="009322A6" w:rsidSect="00B07B6D">
      <w:pgSz w:w="11906" w:h="16838"/>
      <w:pgMar w:top="851" w:right="1418" w:bottom="810" w:left="1276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4C629" w14:textId="77777777" w:rsidR="00BD51BA" w:rsidRDefault="00BD51BA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endnote>
  <w:endnote w:type="continuationSeparator" w:id="0">
    <w:p w14:paraId="2BE404D4" w14:textId="77777777" w:rsidR="00BD51BA" w:rsidRDefault="00BD51BA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13C1FC" w14:textId="77777777" w:rsidR="00A0793F" w:rsidRDefault="00A079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72C31" w14:textId="77777777" w:rsidR="00A0793F" w:rsidRDefault="00A079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F64ED" w14:textId="77777777" w:rsidR="00A0793F" w:rsidRDefault="00A079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0CC33" w14:textId="77777777" w:rsidR="00BD51BA" w:rsidRDefault="00BD51BA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footnote>
  <w:footnote w:type="continuationSeparator" w:id="0">
    <w:p w14:paraId="26B96EEB" w14:textId="77777777" w:rsidR="00BD51BA" w:rsidRDefault="00BD51BA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608DC" w14:textId="77777777" w:rsidR="00A0793F" w:rsidRDefault="00A079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0"/>
      <w:gridCol w:w="5611"/>
      <w:gridCol w:w="1871"/>
    </w:tblGrid>
    <w:tr w:rsidR="00A0793F" w:rsidRPr="005B7C39" w14:paraId="3C190F21" w14:textId="77777777" w:rsidTr="005B7C39">
      <w:tc>
        <w:tcPr>
          <w:tcW w:w="1870" w:type="dxa"/>
          <w:shd w:val="clear" w:color="auto" w:fill="auto"/>
        </w:tcPr>
        <w:p w14:paraId="14C97B40" w14:textId="77777777" w:rsidR="00A0793F" w:rsidRPr="00411D15" w:rsidRDefault="00A0793F" w:rsidP="00F410DE">
          <w:pPr>
            <w:pStyle w:val="Header"/>
            <w:rPr>
              <w:rFonts w:ascii="Arial" w:hAnsi="Arial" w:cs="Arial"/>
              <w:sz w:val="18"/>
              <w:szCs w:val="18"/>
              <w:lang w:val="sk-SK"/>
            </w:rPr>
          </w:pPr>
          <w:r w:rsidRPr="00411D15">
            <w:rPr>
              <w:rFonts w:ascii="Arial" w:hAnsi="Arial" w:cs="Arial"/>
              <w:sz w:val="18"/>
              <w:szCs w:val="18"/>
              <w:lang w:val="sk-SK"/>
            </w:rPr>
            <w:t>Číslo dokumentu</w:t>
          </w:r>
        </w:p>
      </w:tc>
      <w:tc>
        <w:tcPr>
          <w:tcW w:w="5611" w:type="dxa"/>
          <w:vMerge w:val="restart"/>
          <w:shd w:val="clear" w:color="auto" w:fill="auto"/>
          <w:vAlign w:val="center"/>
        </w:tcPr>
        <w:p w14:paraId="108A0C89" w14:textId="1C96F07B" w:rsidR="00A0793F" w:rsidRPr="00411D15" w:rsidRDefault="00A0793F" w:rsidP="00EC1D2C">
          <w:pPr>
            <w:pStyle w:val="Header"/>
            <w:ind w:left="-162" w:right="-210" w:hanging="90"/>
            <w:jc w:val="center"/>
            <w:rPr>
              <w:rFonts w:ascii="Arial" w:hAnsi="Arial" w:cs="Arial"/>
              <w:b/>
              <w:sz w:val="22"/>
              <w:lang w:val="sk-SK"/>
            </w:rPr>
          </w:pPr>
          <w:r>
            <w:rPr>
              <w:rFonts w:ascii="Arial" w:hAnsi="Arial" w:cs="Arial"/>
              <w:b/>
              <w:sz w:val="22"/>
              <w:lang w:val="sk-SK"/>
            </w:rPr>
            <w:t>REKONŠTRUKCIA CO KRYTU BUDYŠÍNSKA 1</w:t>
          </w:r>
        </w:p>
      </w:tc>
      <w:tc>
        <w:tcPr>
          <w:tcW w:w="1871" w:type="dxa"/>
          <w:vMerge w:val="restart"/>
          <w:shd w:val="clear" w:color="auto" w:fill="auto"/>
        </w:tcPr>
        <w:p w14:paraId="1B0FA5C9" w14:textId="77777777" w:rsidR="00A0793F" w:rsidRPr="00411D15" w:rsidRDefault="00A0793F" w:rsidP="00F410DE">
          <w:pPr>
            <w:pStyle w:val="Header"/>
            <w:rPr>
              <w:rFonts w:ascii="Arial" w:hAnsi="Arial" w:cs="Arial"/>
              <w:sz w:val="18"/>
              <w:szCs w:val="18"/>
              <w:lang w:val="sk-SK"/>
            </w:rPr>
          </w:pPr>
          <w:r w:rsidRPr="00411D15">
            <w:rPr>
              <w:rFonts w:ascii="Arial" w:hAnsi="Arial" w:cs="Arial"/>
              <w:sz w:val="18"/>
              <w:szCs w:val="18"/>
              <w:lang w:val="sk-SK"/>
            </w:rPr>
            <w:t>List:</w:t>
          </w:r>
        </w:p>
        <w:p w14:paraId="4257C478" w14:textId="77777777" w:rsidR="00A0793F" w:rsidRPr="00411D15" w:rsidRDefault="00A0793F" w:rsidP="00F410DE">
          <w:pPr>
            <w:pStyle w:val="Header"/>
            <w:spacing w:line="240" w:lineRule="auto"/>
            <w:jc w:val="center"/>
            <w:rPr>
              <w:rFonts w:ascii="Arial" w:hAnsi="Arial" w:cs="Arial"/>
              <w:sz w:val="22"/>
              <w:lang w:val="sk-SK"/>
            </w:rPr>
          </w:pPr>
          <w:r w:rsidRPr="00411D15">
            <w:rPr>
              <w:rFonts w:ascii="Arial" w:hAnsi="Arial" w:cs="Arial"/>
              <w:sz w:val="22"/>
              <w:lang w:val="sk-SK"/>
            </w:rPr>
            <w:fldChar w:fldCharType="begin"/>
          </w:r>
          <w:r w:rsidRPr="00411D15">
            <w:rPr>
              <w:rFonts w:ascii="Arial" w:hAnsi="Arial" w:cs="Arial"/>
              <w:sz w:val="22"/>
              <w:lang w:val="sk-SK"/>
            </w:rPr>
            <w:instrText xml:space="preserve"> PAGE   \* MERGEFORMAT </w:instrText>
          </w:r>
          <w:r w:rsidRPr="00411D15">
            <w:rPr>
              <w:rFonts w:ascii="Arial" w:hAnsi="Arial" w:cs="Arial"/>
              <w:sz w:val="22"/>
              <w:lang w:val="sk-SK"/>
            </w:rPr>
            <w:fldChar w:fldCharType="separate"/>
          </w:r>
          <w:r>
            <w:rPr>
              <w:rFonts w:ascii="Arial" w:hAnsi="Arial" w:cs="Arial"/>
              <w:noProof/>
              <w:sz w:val="22"/>
              <w:lang w:val="sk-SK"/>
            </w:rPr>
            <w:t>1</w:t>
          </w:r>
          <w:r w:rsidRPr="00411D15">
            <w:rPr>
              <w:rFonts w:ascii="Arial" w:hAnsi="Arial" w:cs="Arial"/>
              <w:noProof/>
              <w:sz w:val="22"/>
              <w:lang w:val="sk-SK"/>
            </w:rPr>
            <w:fldChar w:fldCharType="end"/>
          </w:r>
        </w:p>
      </w:tc>
    </w:tr>
    <w:tr w:rsidR="00A0793F" w:rsidRPr="005B7C39" w14:paraId="08B09B5E" w14:textId="77777777" w:rsidTr="005B7C39">
      <w:tc>
        <w:tcPr>
          <w:tcW w:w="1870" w:type="dxa"/>
          <w:shd w:val="clear" w:color="auto" w:fill="auto"/>
        </w:tcPr>
        <w:p w14:paraId="28662F2B" w14:textId="29F62AC6" w:rsidR="00A0793F" w:rsidRPr="00411D15" w:rsidRDefault="00A0793F" w:rsidP="00F410DE">
          <w:pPr>
            <w:pStyle w:val="Header"/>
            <w:rPr>
              <w:rFonts w:ascii="Arial" w:hAnsi="Arial" w:cs="Arial"/>
              <w:sz w:val="18"/>
              <w:szCs w:val="18"/>
              <w:lang w:val="sk-SK"/>
            </w:rPr>
          </w:pPr>
          <w:r>
            <w:rPr>
              <w:rFonts w:ascii="Arial" w:hAnsi="Arial" w:cs="Arial"/>
              <w:sz w:val="18"/>
              <w:szCs w:val="18"/>
              <w:lang w:val="sk-SK"/>
            </w:rPr>
            <w:t>T2</w:t>
          </w:r>
        </w:p>
      </w:tc>
      <w:tc>
        <w:tcPr>
          <w:tcW w:w="5611" w:type="dxa"/>
          <w:vMerge/>
          <w:shd w:val="clear" w:color="auto" w:fill="auto"/>
        </w:tcPr>
        <w:p w14:paraId="732C57B7" w14:textId="77777777" w:rsidR="00A0793F" w:rsidRPr="00411D15" w:rsidRDefault="00A0793F" w:rsidP="00F410DE">
          <w:pPr>
            <w:pStyle w:val="Header"/>
            <w:rPr>
              <w:rFonts w:ascii="Arial" w:hAnsi="Arial" w:cs="Arial"/>
              <w:sz w:val="22"/>
              <w:lang w:val="sk-SK"/>
            </w:rPr>
          </w:pPr>
        </w:p>
      </w:tc>
      <w:tc>
        <w:tcPr>
          <w:tcW w:w="1871" w:type="dxa"/>
          <w:vMerge/>
          <w:shd w:val="clear" w:color="auto" w:fill="auto"/>
          <w:vAlign w:val="center"/>
        </w:tcPr>
        <w:p w14:paraId="072DF22F" w14:textId="77777777" w:rsidR="00A0793F" w:rsidRPr="00411D15" w:rsidRDefault="00A0793F" w:rsidP="00F410DE">
          <w:pPr>
            <w:pStyle w:val="Header"/>
            <w:jc w:val="center"/>
            <w:rPr>
              <w:rFonts w:ascii="Arial" w:hAnsi="Arial" w:cs="Arial"/>
              <w:sz w:val="22"/>
              <w:lang w:val="sk-SK"/>
            </w:rPr>
          </w:pPr>
        </w:p>
      </w:tc>
    </w:tr>
  </w:tbl>
  <w:p w14:paraId="7A4511A7" w14:textId="77777777" w:rsidR="00A0793F" w:rsidRPr="005B7C39" w:rsidRDefault="00A0793F">
    <w:pPr>
      <w:pStyle w:val="Header"/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0CC9F" w14:textId="77777777" w:rsidR="00A0793F" w:rsidRDefault="00A079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B7576"/>
    <w:multiLevelType w:val="multilevel"/>
    <w:tmpl w:val="E87EC708"/>
    <w:lvl w:ilvl="0">
      <w:start w:val="1"/>
      <w:numFmt w:val="lowerLetter"/>
      <w:suff w:val="space"/>
      <w:lvlText w:val="%1)"/>
      <w:lvlJc w:val="left"/>
      <w:pPr>
        <w:ind w:left="1219" w:hanging="227"/>
      </w:pPr>
      <w:rPr>
        <w:rFonts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ind w:left="1389" w:hanging="170"/>
      </w:pPr>
      <w:rPr>
        <w:rFonts w:ascii="Courier New" w:hAnsi="Courier New" w:cs="Courier New" w:hint="default"/>
        <w:b w:val="0"/>
        <w:i w:val="0"/>
        <w:sz w:val="22"/>
      </w:rPr>
    </w:lvl>
    <w:lvl w:ilvl="2">
      <w:start w:val="1"/>
      <w:numFmt w:val="bullet"/>
      <w:suff w:val="space"/>
      <w:lvlText w:val=""/>
      <w:lvlJc w:val="left"/>
      <w:pPr>
        <w:ind w:left="1673" w:hanging="227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1899" w:hanging="227"/>
      </w:pPr>
      <w:rPr>
        <w:rFonts w:ascii="Symbol" w:hAnsi="Symbol" w:hint="default"/>
      </w:rPr>
    </w:lvl>
    <w:lvl w:ilvl="4">
      <w:start w:val="1"/>
      <w:numFmt w:val="bullet"/>
      <w:suff w:val="space"/>
      <w:lvlText w:val=""/>
      <w:lvlJc w:val="left"/>
      <w:pPr>
        <w:ind w:left="2126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4915"/>
        </w:tabs>
        <w:ind w:left="491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35"/>
        </w:tabs>
        <w:ind w:left="563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55"/>
        </w:tabs>
        <w:ind w:left="635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75"/>
        </w:tabs>
        <w:ind w:left="7075" w:hanging="180"/>
      </w:pPr>
      <w:rPr>
        <w:rFonts w:hint="default"/>
      </w:rPr>
    </w:lvl>
  </w:abstractNum>
  <w:abstractNum w:abstractNumId="1" w15:restartNumberingAfterBreak="0">
    <w:nsid w:val="121446A9"/>
    <w:multiLevelType w:val="multilevel"/>
    <w:tmpl w:val="04B63BF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159471BF"/>
    <w:multiLevelType w:val="multilevel"/>
    <w:tmpl w:val="DFFA245E"/>
    <w:lvl w:ilvl="0">
      <w:start w:val="1"/>
      <w:numFmt w:val="lowerLetter"/>
      <w:suff w:val="space"/>
      <w:lvlText w:val="%1)"/>
      <w:lvlJc w:val="left"/>
      <w:pPr>
        <w:ind w:left="1219" w:hanging="227"/>
      </w:pPr>
      <w:rPr>
        <w:rFonts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ind w:left="1389" w:hanging="170"/>
      </w:pPr>
      <w:rPr>
        <w:rFonts w:ascii="Courier New" w:hAnsi="Courier New" w:cs="Courier New" w:hint="default"/>
        <w:b w:val="0"/>
        <w:i w:val="0"/>
        <w:sz w:val="22"/>
      </w:rPr>
    </w:lvl>
    <w:lvl w:ilvl="2">
      <w:start w:val="1"/>
      <w:numFmt w:val="bullet"/>
      <w:suff w:val="space"/>
      <w:lvlText w:val=""/>
      <w:lvlJc w:val="left"/>
      <w:pPr>
        <w:ind w:left="1673" w:hanging="227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1899" w:hanging="227"/>
      </w:pPr>
      <w:rPr>
        <w:rFonts w:ascii="Symbol" w:hAnsi="Symbol" w:hint="default"/>
      </w:rPr>
    </w:lvl>
    <w:lvl w:ilvl="4">
      <w:start w:val="1"/>
      <w:numFmt w:val="bullet"/>
      <w:suff w:val="space"/>
      <w:lvlText w:val=""/>
      <w:lvlJc w:val="left"/>
      <w:pPr>
        <w:ind w:left="2126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4915"/>
        </w:tabs>
        <w:ind w:left="491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35"/>
        </w:tabs>
        <w:ind w:left="563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55"/>
        </w:tabs>
        <w:ind w:left="635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75"/>
        </w:tabs>
        <w:ind w:left="7075" w:hanging="180"/>
      </w:pPr>
      <w:rPr>
        <w:rFonts w:hint="default"/>
      </w:rPr>
    </w:lvl>
  </w:abstractNum>
  <w:abstractNum w:abstractNumId="3" w15:restartNumberingAfterBreak="0">
    <w:nsid w:val="1850758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B75690"/>
    <w:multiLevelType w:val="multilevel"/>
    <w:tmpl w:val="BA18BB5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2162652F"/>
    <w:multiLevelType w:val="hybridMultilevel"/>
    <w:tmpl w:val="EA0EC1DE"/>
    <w:lvl w:ilvl="0" w:tplc="041B000F">
      <w:start w:val="9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B77F2"/>
    <w:multiLevelType w:val="multilevel"/>
    <w:tmpl w:val="A45AAEA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24254D6F"/>
    <w:multiLevelType w:val="multilevel"/>
    <w:tmpl w:val="04B63BF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25C95B07"/>
    <w:multiLevelType w:val="multilevel"/>
    <w:tmpl w:val="3462EDEE"/>
    <w:lvl w:ilvl="0">
      <w:start w:val="1"/>
      <w:numFmt w:val="lowerLetter"/>
      <w:suff w:val="space"/>
      <w:lvlText w:val="%1)"/>
      <w:lvlJc w:val="left"/>
      <w:pPr>
        <w:ind w:left="1219" w:hanging="227"/>
      </w:pPr>
      <w:rPr>
        <w:rFonts w:hint="default"/>
        <w:b w:val="0"/>
        <w:i w:val="0"/>
        <w:sz w:val="22"/>
      </w:rPr>
    </w:lvl>
    <w:lvl w:ilvl="1">
      <w:start w:val="1"/>
      <w:numFmt w:val="bullet"/>
      <w:lvlText w:val=""/>
      <w:lvlJc w:val="left"/>
      <w:pPr>
        <w:ind w:left="1389" w:hanging="170"/>
      </w:pPr>
      <w:rPr>
        <w:rFonts w:ascii="Wingdings" w:hAnsi="Wingdings" w:hint="default"/>
        <w:b w:val="0"/>
        <w:i w:val="0"/>
        <w:sz w:val="22"/>
      </w:rPr>
    </w:lvl>
    <w:lvl w:ilvl="2">
      <w:start w:val="1"/>
      <w:numFmt w:val="bullet"/>
      <w:pStyle w:val="Odrka3rove"/>
      <w:suff w:val="space"/>
      <w:lvlText w:val=""/>
      <w:lvlJc w:val="left"/>
      <w:pPr>
        <w:ind w:left="1673" w:hanging="227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1899" w:hanging="227"/>
      </w:pPr>
      <w:rPr>
        <w:rFonts w:ascii="Symbol" w:hAnsi="Symbol" w:hint="default"/>
      </w:rPr>
    </w:lvl>
    <w:lvl w:ilvl="4">
      <w:start w:val="1"/>
      <w:numFmt w:val="bullet"/>
      <w:suff w:val="space"/>
      <w:lvlText w:val=""/>
      <w:lvlJc w:val="left"/>
      <w:pPr>
        <w:ind w:left="2126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4915"/>
        </w:tabs>
        <w:ind w:left="491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35"/>
        </w:tabs>
        <w:ind w:left="563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55"/>
        </w:tabs>
        <w:ind w:left="635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75"/>
        </w:tabs>
        <w:ind w:left="7075" w:hanging="180"/>
      </w:pPr>
      <w:rPr>
        <w:rFonts w:hint="default"/>
      </w:rPr>
    </w:lvl>
  </w:abstractNum>
  <w:abstractNum w:abstractNumId="9" w15:restartNumberingAfterBreak="0">
    <w:nsid w:val="306F6112"/>
    <w:multiLevelType w:val="multilevel"/>
    <w:tmpl w:val="5C3003F2"/>
    <w:lvl w:ilvl="0">
      <w:start w:val="1"/>
      <w:numFmt w:val="lowerLetter"/>
      <w:suff w:val="space"/>
      <w:lvlText w:val="%1)"/>
      <w:lvlJc w:val="left"/>
      <w:pPr>
        <w:ind w:left="1219" w:hanging="227"/>
      </w:pPr>
      <w:rPr>
        <w:rFonts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ind w:left="1389" w:hanging="170"/>
      </w:pPr>
      <w:rPr>
        <w:rFonts w:ascii="Courier New" w:hAnsi="Courier New" w:cs="Courier New" w:hint="default"/>
        <w:b w:val="0"/>
        <w:i w:val="0"/>
        <w:sz w:val="22"/>
      </w:rPr>
    </w:lvl>
    <w:lvl w:ilvl="2">
      <w:start w:val="1"/>
      <w:numFmt w:val="bullet"/>
      <w:suff w:val="space"/>
      <w:lvlText w:val=""/>
      <w:lvlJc w:val="left"/>
      <w:pPr>
        <w:ind w:left="1673" w:hanging="227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1899" w:hanging="227"/>
      </w:pPr>
      <w:rPr>
        <w:rFonts w:ascii="Symbol" w:hAnsi="Symbol" w:hint="default"/>
      </w:rPr>
    </w:lvl>
    <w:lvl w:ilvl="4">
      <w:start w:val="1"/>
      <w:numFmt w:val="bullet"/>
      <w:suff w:val="space"/>
      <w:lvlText w:val=""/>
      <w:lvlJc w:val="left"/>
      <w:pPr>
        <w:ind w:left="2126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4915"/>
        </w:tabs>
        <w:ind w:left="491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35"/>
        </w:tabs>
        <w:ind w:left="563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55"/>
        </w:tabs>
        <w:ind w:left="635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75"/>
        </w:tabs>
        <w:ind w:left="7075" w:hanging="180"/>
      </w:pPr>
      <w:rPr>
        <w:rFonts w:hint="default"/>
      </w:rPr>
    </w:lvl>
  </w:abstractNum>
  <w:abstractNum w:abstractNumId="10" w15:restartNumberingAfterBreak="0">
    <w:nsid w:val="312063D6"/>
    <w:multiLevelType w:val="multilevel"/>
    <w:tmpl w:val="04B63BF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 w15:restartNumberingAfterBreak="0">
    <w:nsid w:val="38391511"/>
    <w:multiLevelType w:val="multilevel"/>
    <w:tmpl w:val="04B63BF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 w15:restartNumberingAfterBreak="0">
    <w:nsid w:val="41EE1881"/>
    <w:multiLevelType w:val="hybridMultilevel"/>
    <w:tmpl w:val="890E44F8"/>
    <w:lvl w:ilvl="0" w:tplc="78C6B7FA">
      <w:start w:val="1"/>
      <w:numFmt w:val="bullet"/>
      <w:lvlText w:val="-"/>
      <w:lvlJc w:val="left"/>
      <w:pPr>
        <w:ind w:left="751" w:hanging="360"/>
      </w:pPr>
      <w:rPr>
        <w:rFonts w:ascii="Arial" w:eastAsia="Times New Roman" w:hAnsi="Arial" w:cs="Arial" w:hint="default"/>
        <w:b/>
      </w:rPr>
    </w:lvl>
    <w:lvl w:ilvl="1" w:tplc="041B0003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45882C17"/>
    <w:multiLevelType w:val="multilevel"/>
    <w:tmpl w:val="04B63BF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4" w15:restartNumberingAfterBreak="0">
    <w:nsid w:val="46D81571"/>
    <w:multiLevelType w:val="multilevel"/>
    <w:tmpl w:val="48321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 w15:restartNumberingAfterBreak="0">
    <w:nsid w:val="5DD46B06"/>
    <w:multiLevelType w:val="multilevel"/>
    <w:tmpl w:val="6F860666"/>
    <w:lvl w:ilvl="0">
      <w:start w:val="1"/>
      <w:numFmt w:val="decimal"/>
      <w:pStyle w:val="Nadpis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64537FE0"/>
    <w:multiLevelType w:val="hybridMultilevel"/>
    <w:tmpl w:val="288A95B6"/>
    <w:lvl w:ilvl="0" w:tplc="53ECF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C26B3"/>
    <w:multiLevelType w:val="multilevel"/>
    <w:tmpl w:val="04B63BF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 w15:restartNumberingAfterBreak="0">
    <w:nsid w:val="70472561"/>
    <w:multiLevelType w:val="multilevel"/>
    <w:tmpl w:val="04B63BF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9" w15:restartNumberingAfterBreak="0">
    <w:nsid w:val="76FB494C"/>
    <w:multiLevelType w:val="hybridMultilevel"/>
    <w:tmpl w:val="B6462436"/>
    <w:lvl w:ilvl="0" w:tplc="BFF6C1EA">
      <w:start w:val="7"/>
      <w:numFmt w:val="bullet"/>
      <w:lvlText w:val="-"/>
      <w:lvlJc w:val="left"/>
      <w:pPr>
        <w:ind w:left="75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D41C98"/>
    <w:multiLevelType w:val="multilevel"/>
    <w:tmpl w:val="527847D4"/>
    <w:lvl w:ilvl="0">
      <w:start w:val="1"/>
      <w:numFmt w:val="lowerLetter"/>
      <w:suff w:val="space"/>
      <w:lvlText w:val="%1)"/>
      <w:lvlJc w:val="left"/>
      <w:pPr>
        <w:ind w:left="1219" w:hanging="227"/>
      </w:pPr>
      <w:rPr>
        <w:rFonts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ind w:left="1389" w:hanging="170"/>
      </w:pPr>
      <w:rPr>
        <w:rFonts w:ascii="Courier New" w:hAnsi="Courier New" w:cs="Courier New" w:hint="default"/>
        <w:b w:val="0"/>
        <w:i w:val="0"/>
        <w:sz w:val="22"/>
      </w:rPr>
    </w:lvl>
    <w:lvl w:ilvl="2">
      <w:start w:val="1"/>
      <w:numFmt w:val="bullet"/>
      <w:suff w:val="space"/>
      <w:lvlText w:val=""/>
      <w:lvlJc w:val="left"/>
      <w:pPr>
        <w:ind w:left="1673" w:hanging="227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1899" w:hanging="227"/>
      </w:pPr>
      <w:rPr>
        <w:rFonts w:ascii="Symbol" w:hAnsi="Symbol" w:hint="default"/>
      </w:rPr>
    </w:lvl>
    <w:lvl w:ilvl="4">
      <w:start w:val="1"/>
      <w:numFmt w:val="bullet"/>
      <w:suff w:val="space"/>
      <w:lvlText w:val=""/>
      <w:lvlJc w:val="left"/>
      <w:pPr>
        <w:ind w:left="2126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4915"/>
        </w:tabs>
        <w:ind w:left="491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35"/>
        </w:tabs>
        <w:ind w:left="563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55"/>
        </w:tabs>
        <w:ind w:left="635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75"/>
        </w:tabs>
        <w:ind w:left="7075" w:hanging="18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5"/>
    <w:lvlOverride w:ilvl="0">
      <w:lvl w:ilvl="0">
        <w:start w:val="1"/>
        <w:numFmt w:val="decimal"/>
        <w:pStyle w:val="Nadpis11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tabs>
            <w:tab w:val="num" w:pos="1068"/>
          </w:tabs>
          <w:ind w:left="1068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7">
    <w:abstractNumId w:val="12"/>
  </w:num>
  <w:num w:numId="8">
    <w:abstractNumId w:val="5"/>
  </w:num>
  <w:num w:numId="9">
    <w:abstractNumId w:val="1"/>
  </w:num>
  <w:num w:numId="10">
    <w:abstractNumId w:val="4"/>
  </w:num>
  <w:num w:numId="11">
    <w:abstractNumId w:val="16"/>
  </w:num>
  <w:num w:numId="12">
    <w:abstractNumId w:val="17"/>
  </w:num>
  <w:num w:numId="13">
    <w:abstractNumId w:val="7"/>
  </w:num>
  <w:num w:numId="14">
    <w:abstractNumId w:val="11"/>
  </w:num>
  <w:num w:numId="15">
    <w:abstractNumId w:val="18"/>
  </w:num>
  <w:num w:numId="16">
    <w:abstractNumId w:val="10"/>
  </w:num>
  <w:num w:numId="17">
    <w:abstractNumId w:val="13"/>
  </w:num>
  <w:num w:numId="18">
    <w:abstractNumId w:val="14"/>
  </w:num>
  <w:num w:numId="19">
    <w:abstractNumId w:val="6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0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0066"/>
    <w:rsid w:val="0000098A"/>
    <w:rsid w:val="00001AFB"/>
    <w:rsid w:val="0001199D"/>
    <w:rsid w:val="00014C8E"/>
    <w:rsid w:val="00020007"/>
    <w:rsid w:val="00020A40"/>
    <w:rsid w:val="00027A47"/>
    <w:rsid w:val="00027BF1"/>
    <w:rsid w:val="00033B88"/>
    <w:rsid w:val="00035FBD"/>
    <w:rsid w:val="00042B1E"/>
    <w:rsid w:val="00046B19"/>
    <w:rsid w:val="000471A4"/>
    <w:rsid w:val="00053D6D"/>
    <w:rsid w:val="00077292"/>
    <w:rsid w:val="000845F8"/>
    <w:rsid w:val="00084B0C"/>
    <w:rsid w:val="00085CBD"/>
    <w:rsid w:val="00091841"/>
    <w:rsid w:val="000A5AA3"/>
    <w:rsid w:val="000B3479"/>
    <w:rsid w:val="000B7006"/>
    <w:rsid w:val="000C1E18"/>
    <w:rsid w:val="000C390D"/>
    <w:rsid w:val="000C3A4E"/>
    <w:rsid w:val="000C3DA3"/>
    <w:rsid w:val="000C57E5"/>
    <w:rsid w:val="000D2C5F"/>
    <w:rsid w:val="000D4C79"/>
    <w:rsid w:val="000D57AA"/>
    <w:rsid w:val="000E046E"/>
    <w:rsid w:val="000E5D60"/>
    <w:rsid w:val="000E742D"/>
    <w:rsid w:val="000E7E3E"/>
    <w:rsid w:val="000F1A3F"/>
    <w:rsid w:val="000F670C"/>
    <w:rsid w:val="000F68BB"/>
    <w:rsid w:val="000F7FC0"/>
    <w:rsid w:val="00103893"/>
    <w:rsid w:val="001041F5"/>
    <w:rsid w:val="001137F8"/>
    <w:rsid w:val="00113DF1"/>
    <w:rsid w:val="00114164"/>
    <w:rsid w:val="00114C81"/>
    <w:rsid w:val="00123E54"/>
    <w:rsid w:val="00134CFA"/>
    <w:rsid w:val="00135C15"/>
    <w:rsid w:val="0014631F"/>
    <w:rsid w:val="00147C27"/>
    <w:rsid w:val="0015485D"/>
    <w:rsid w:val="0016286F"/>
    <w:rsid w:val="00166A2A"/>
    <w:rsid w:val="00167FF3"/>
    <w:rsid w:val="00181C33"/>
    <w:rsid w:val="00181D2C"/>
    <w:rsid w:val="0018448A"/>
    <w:rsid w:val="00184D92"/>
    <w:rsid w:val="001877AA"/>
    <w:rsid w:val="00192055"/>
    <w:rsid w:val="00192736"/>
    <w:rsid w:val="001936D0"/>
    <w:rsid w:val="00197B26"/>
    <w:rsid w:val="001A1851"/>
    <w:rsid w:val="001A592E"/>
    <w:rsid w:val="001A6362"/>
    <w:rsid w:val="001B3B27"/>
    <w:rsid w:val="001B55FE"/>
    <w:rsid w:val="001C2D24"/>
    <w:rsid w:val="001C38FF"/>
    <w:rsid w:val="001C588F"/>
    <w:rsid w:val="001C597F"/>
    <w:rsid w:val="001C72F5"/>
    <w:rsid w:val="001D2316"/>
    <w:rsid w:val="001D2F33"/>
    <w:rsid w:val="001E1A3E"/>
    <w:rsid w:val="001E4F95"/>
    <w:rsid w:val="001E74C6"/>
    <w:rsid w:val="001F1AEE"/>
    <w:rsid w:val="001F61F2"/>
    <w:rsid w:val="001F6DBF"/>
    <w:rsid w:val="002026A1"/>
    <w:rsid w:val="002029F3"/>
    <w:rsid w:val="0021072B"/>
    <w:rsid w:val="002236AF"/>
    <w:rsid w:val="002259CA"/>
    <w:rsid w:val="00237BC8"/>
    <w:rsid w:val="00244BF5"/>
    <w:rsid w:val="0026715D"/>
    <w:rsid w:val="00272B13"/>
    <w:rsid w:val="002772FA"/>
    <w:rsid w:val="002862C1"/>
    <w:rsid w:val="00291B77"/>
    <w:rsid w:val="002932AB"/>
    <w:rsid w:val="00295B75"/>
    <w:rsid w:val="002A2DBE"/>
    <w:rsid w:val="002A5FE6"/>
    <w:rsid w:val="002A622B"/>
    <w:rsid w:val="002C06D1"/>
    <w:rsid w:val="002C388C"/>
    <w:rsid w:val="002D3CA5"/>
    <w:rsid w:val="002D5F5D"/>
    <w:rsid w:val="002D6E66"/>
    <w:rsid w:val="002D6FB4"/>
    <w:rsid w:val="002E0D42"/>
    <w:rsid w:val="002E1150"/>
    <w:rsid w:val="002F2C19"/>
    <w:rsid w:val="002F3B8D"/>
    <w:rsid w:val="00300D53"/>
    <w:rsid w:val="003029E6"/>
    <w:rsid w:val="00307A0D"/>
    <w:rsid w:val="00313103"/>
    <w:rsid w:val="003213BF"/>
    <w:rsid w:val="00323640"/>
    <w:rsid w:val="00324B0A"/>
    <w:rsid w:val="00330AFE"/>
    <w:rsid w:val="00335815"/>
    <w:rsid w:val="00336B07"/>
    <w:rsid w:val="00336B7A"/>
    <w:rsid w:val="00336E81"/>
    <w:rsid w:val="00344430"/>
    <w:rsid w:val="00345C62"/>
    <w:rsid w:val="00352438"/>
    <w:rsid w:val="00366821"/>
    <w:rsid w:val="003709BF"/>
    <w:rsid w:val="00382E62"/>
    <w:rsid w:val="003A2276"/>
    <w:rsid w:val="003A256F"/>
    <w:rsid w:val="003A5F9B"/>
    <w:rsid w:val="003A6794"/>
    <w:rsid w:val="003B3A46"/>
    <w:rsid w:val="003C1257"/>
    <w:rsid w:val="003D784C"/>
    <w:rsid w:val="003E0E73"/>
    <w:rsid w:val="003E175A"/>
    <w:rsid w:val="003E2F91"/>
    <w:rsid w:val="003E6683"/>
    <w:rsid w:val="003E72B7"/>
    <w:rsid w:val="003F06DC"/>
    <w:rsid w:val="003F2D9F"/>
    <w:rsid w:val="003F465F"/>
    <w:rsid w:val="003F7153"/>
    <w:rsid w:val="003F7FE4"/>
    <w:rsid w:val="004003C3"/>
    <w:rsid w:val="00411D15"/>
    <w:rsid w:val="004139AC"/>
    <w:rsid w:val="00414269"/>
    <w:rsid w:val="00415157"/>
    <w:rsid w:val="00420ED4"/>
    <w:rsid w:val="00421431"/>
    <w:rsid w:val="00426142"/>
    <w:rsid w:val="004375F2"/>
    <w:rsid w:val="0044260C"/>
    <w:rsid w:val="00445784"/>
    <w:rsid w:val="00446E59"/>
    <w:rsid w:val="00451DA2"/>
    <w:rsid w:val="0045313A"/>
    <w:rsid w:val="004600DC"/>
    <w:rsid w:val="00463302"/>
    <w:rsid w:val="00465421"/>
    <w:rsid w:val="00467A18"/>
    <w:rsid w:val="004738B4"/>
    <w:rsid w:val="004741A3"/>
    <w:rsid w:val="00477AE6"/>
    <w:rsid w:val="00480FC1"/>
    <w:rsid w:val="004817CD"/>
    <w:rsid w:val="00481BED"/>
    <w:rsid w:val="00493B37"/>
    <w:rsid w:val="004975C5"/>
    <w:rsid w:val="004A3A3A"/>
    <w:rsid w:val="004A67B8"/>
    <w:rsid w:val="004B20FC"/>
    <w:rsid w:val="004B42E2"/>
    <w:rsid w:val="004C3326"/>
    <w:rsid w:val="004D560E"/>
    <w:rsid w:val="004E0BCD"/>
    <w:rsid w:val="004E0FDD"/>
    <w:rsid w:val="004F176B"/>
    <w:rsid w:val="004F5525"/>
    <w:rsid w:val="004F5857"/>
    <w:rsid w:val="004F5B74"/>
    <w:rsid w:val="00500B27"/>
    <w:rsid w:val="00503B17"/>
    <w:rsid w:val="00504001"/>
    <w:rsid w:val="0050557E"/>
    <w:rsid w:val="00517310"/>
    <w:rsid w:val="005258B2"/>
    <w:rsid w:val="005316AB"/>
    <w:rsid w:val="00532535"/>
    <w:rsid w:val="00543770"/>
    <w:rsid w:val="00544B78"/>
    <w:rsid w:val="0054711B"/>
    <w:rsid w:val="00550855"/>
    <w:rsid w:val="00556EFD"/>
    <w:rsid w:val="0056052A"/>
    <w:rsid w:val="00561566"/>
    <w:rsid w:val="00565128"/>
    <w:rsid w:val="005662BF"/>
    <w:rsid w:val="00567CEC"/>
    <w:rsid w:val="00567FBC"/>
    <w:rsid w:val="005744D6"/>
    <w:rsid w:val="005970E2"/>
    <w:rsid w:val="005A07B6"/>
    <w:rsid w:val="005A4F56"/>
    <w:rsid w:val="005A69B0"/>
    <w:rsid w:val="005A6F92"/>
    <w:rsid w:val="005A7457"/>
    <w:rsid w:val="005B05E9"/>
    <w:rsid w:val="005B15D1"/>
    <w:rsid w:val="005B1F24"/>
    <w:rsid w:val="005B7C39"/>
    <w:rsid w:val="005C13B6"/>
    <w:rsid w:val="005C1F19"/>
    <w:rsid w:val="005C6A04"/>
    <w:rsid w:val="005C7D48"/>
    <w:rsid w:val="005D2E93"/>
    <w:rsid w:val="005D58E6"/>
    <w:rsid w:val="005D5988"/>
    <w:rsid w:val="005D74F5"/>
    <w:rsid w:val="005E02F3"/>
    <w:rsid w:val="005E4E3E"/>
    <w:rsid w:val="005F083A"/>
    <w:rsid w:val="005F153B"/>
    <w:rsid w:val="005F525B"/>
    <w:rsid w:val="005F7CE3"/>
    <w:rsid w:val="0060191D"/>
    <w:rsid w:val="00607699"/>
    <w:rsid w:val="00613055"/>
    <w:rsid w:val="00617BF2"/>
    <w:rsid w:val="006227D5"/>
    <w:rsid w:val="00626A73"/>
    <w:rsid w:val="0062782E"/>
    <w:rsid w:val="00632E69"/>
    <w:rsid w:val="00634E29"/>
    <w:rsid w:val="00640BF4"/>
    <w:rsid w:val="00645D9B"/>
    <w:rsid w:val="00647C5C"/>
    <w:rsid w:val="00647EBC"/>
    <w:rsid w:val="00650078"/>
    <w:rsid w:val="006673AD"/>
    <w:rsid w:val="006725CA"/>
    <w:rsid w:val="00673CC4"/>
    <w:rsid w:val="00682D07"/>
    <w:rsid w:val="0068351D"/>
    <w:rsid w:val="00694B7B"/>
    <w:rsid w:val="006A5255"/>
    <w:rsid w:val="006B2424"/>
    <w:rsid w:val="006B3229"/>
    <w:rsid w:val="006B50F9"/>
    <w:rsid w:val="006B5509"/>
    <w:rsid w:val="006C5D5F"/>
    <w:rsid w:val="006C6635"/>
    <w:rsid w:val="006D5840"/>
    <w:rsid w:val="006E3B48"/>
    <w:rsid w:val="006E4B68"/>
    <w:rsid w:val="006E52A1"/>
    <w:rsid w:val="006F22C9"/>
    <w:rsid w:val="007203CD"/>
    <w:rsid w:val="00736C09"/>
    <w:rsid w:val="007432B0"/>
    <w:rsid w:val="00743E56"/>
    <w:rsid w:val="0075307A"/>
    <w:rsid w:val="007707A8"/>
    <w:rsid w:val="00770EB2"/>
    <w:rsid w:val="007751BF"/>
    <w:rsid w:val="00785403"/>
    <w:rsid w:val="007901C2"/>
    <w:rsid w:val="007953BE"/>
    <w:rsid w:val="00797DD4"/>
    <w:rsid w:val="007A2706"/>
    <w:rsid w:val="007A3A8D"/>
    <w:rsid w:val="007C0266"/>
    <w:rsid w:val="007C492C"/>
    <w:rsid w:val="007F19F3"/>
    <w:rsid w:val="007F1EED"/>
    <w:rsid w:val="007F332A"/>
    <w:rsid w:val="0080150E"/>
    <w:rsid w:val="008020DF"/>
    <w:rsid w:val="00811A42"/>
    <w:rsid w:val="00811B18"/>
    <w:rsid w:val="008122F0"/>
    <w:rsid w:val="00817583"/>
    <w:rsid w:val="008358FB"/>
    <w:rsid w:val="008423BD"/>
    <w:rsid w:val="008465D4"/>
    <w:rsid w:val="00847DA3"/>
    <w:rsid w:val="008575E4"/>
    <w:rsid w:val="008622B0"/>
    <w:rsid w:val="00870403"/>
    <w:rsid w:val="00875C06"/>
    <w:rsid w:val="00884572"/>
    <w:rsid w:val="00895A1F"/>
    <w:rsid w:val="008975A2"/>
    <w:rsid w:val="00897E89"/>
    <w:rsid w:val="008A467C"/>
    <w:rsid w:val="008A74F7"/>
    <w:rsid w:val="008B5FCE"/>
    <w:rsid w:val="008C0E65"/>
    <w:rsid w:val="008C1D55"/>
    <w:rsid w:val="008C275A"/>
    <w:rsid w:val="008D1FE5"/>
    <w:rsid w:val="008D45B4"/>
    <w:rsid w:val="008D767B"/>
    <w:rsid w:val="008E3BAE"/>
    <w:rsid w:val="008E5E7F"/>
    <w:rsid w:val="008E6428"/>
    <w:rsid w:val="008F024B"/>
    <w:rsid w:val="00903AC1"/>
    <w:rsid w:val="00916C98"/>
    <w:rsid w:val="00925F34"/>
    <w:rsid w:val="009322A6"/>
    <w:rsid w:val="009365CE"/>
    <w:rsid w:val="0094110E"/>
    <w:rsid w:val="0094199F"/>
    <w:rsid w:val="00941C09"/>
    <w:rsid w:val="00946F82"/>
    <w:rsid w:val="0095044C"/>
    <w:rsid w:val="0095675D"/>
    <w:rsid w:val="00961731"/>
    <w:rsid w:val="0096325C"/>
    <w:rsid w:val="00964BE3"/>
    <w:rsid w:val="009808C7"/>
    <w:rsid w:val="009905B7"/>
    <w:rsid w:val="00992779"/>
    <w:rsid w:val="00993BF2"/>
    <w:rsid w:val="00997A22"/>
    <w:rsid w:val="009A614C"/>
    <w:rsid w:val="009B4A9D"/>
    <w:rsid w:val="009B4D45"/>
    <w:rsid w:val="009C32A0"/>
    <w:rsid w:val="009C33B0"/>
    <w:rsid w:val="009C76C9"/>
    <w:rsid w:val="009D2ECB"/>
    <w:rsid w:val="009D32FC"/>
    <w:rsid w:val="009D5843"/>
    <w:rsid w:val="009E0E7F"/>
    <w:rsid w:val="009E4125"/>
    <w:rsid w:val="009E75F9"/>
    <w:rsid w:val="009F11DD"/>
    <w:rsid w:val="009F5005"/>
    <w:rsid w:val="009F7727"/>
    <w:rsid w:val="00A02BFD"/>
    <w:rsid w:val="00A03132"/>
    <w:rsid w:val="00A0401C"/>
    <w:rsid w:val="00A07827"/>
    <w:rsid w:val="00A0793F"/>
    <w:rsid w:val="00A13B88"/>
    <w:rsid w:val="00A2243F"/>
    <w:rsid w:val="00A22F5F"/>
    <w:rsid w:val="00A276D5"/>
    <w:rsid w:val="00A27B11"/>
    <w:rsid w:val="00A316A8"/>
    <w:rsid w:val="00A37730"/>
    <w:rsid w:val="00A4125E"/>
    <w:rsid w:val="00A42099"/>
    <w:rsid w:val="00A4353B"/>
    <w:rsid w:val="00A53F0D"/>
    <w:rsid w:val="00A55EDE"/>
    <w:rsid w:val="00A602E0"/>
    <w:rsid w:val="00A60D4B"/>
    <w:rsid w:val="00A65EA1"/>
    <w:rsid w:val="00A67EAF"/>
    <w:rsid w:val="00A718AC"/>
    <w:rsid w:val="00A878A3"/>
    <w:rsid w:val="00AA27BA"/>
    <w:rsid w:val="00AA5862"/>
    <w:rsid w:val="00AA5997"/>
    <w:rsid w:val="00AB15EC"/>
    <w:rsid w:val="00AB5419"/>
    <w:rsid w:val="00AC39B6"/>
    <w:rsid w:val="00AC47C3"/>
    <w:rsid w:val="00AC5E64"/>
    <w:rsid w:val="00AC7836"/>
    <w:rsid w:val="00AC798C"/>
    <w:rsid w:val="00AD190C"/>
    <w:rsid w:val="00AD21FB"/>
    <w:rsid w:val="00AD64EC"/>
    <w:rsid w:val="00AE18AD"/>
    <w:rsid w:val="00AF5CB0"/>
    <w:rsid w:val="00AF6D64"/>
    <w:rsid w:val="00B00066"/>
    <w:rsid w:val="00B0427B"/>
    <w:rsid w:val="00B07B6D"/>
    <w:rsid w:val="00B15CD6"/>
    <w:rsid w:val="00B25F30"/>
    <w:rsid w:val="00B262E1"/>
    <w:rsid w:val="00B311F8"/>
    <w:rsid w:val="00B31571"/>
    <w:rsid w:val="00B35796"/>
    <w:rsid w:val="00B368D4"/>
    <w:rsid w:val="00B55826"/>
    <w:rsid w:val="00B55A34"/>
    <w:rsid w:val="00B615F6"/>
    <w:rsid w:val="00B63FA8"/>
    <w:rsid w:val="00B64796"/>
    <w:rsid w:val="00B752ED"/>
    <w:rsid w:val="00B82C80"/>
    <w:rsid w:val="00BA08B8"/>
    <w:rsid w:val="00BA585A"/>
    <w:rsid w:val="00BB3AF8"/>
    <w:rsid w:val="00BC71B5"/>
    <w:rsid w:val="00BD05DD"/>
    <w:rsid w:val="00BD184E"/>
    <w:rsid w:val="00BD51BA"/>
    <w:rsid w:val="00BD57C0"/>
    <w:rsid w:val="00BE07AA"/>
    <w:rsid w:val="00BE138F"/>
    <w:rsid w:val="00BF29D6"/>
    <w:rsid w:val="00BF4142"/>
    <w:rsid w:val="00C02B48"/>
    <w:rsid w:val="00C10F51"/>
    <w:rsid w:val="00C126F1"/>
    <w:rsid w:val="00C14883"/>
    <w:rsid w:val="00C42D2F"/>
    <w:rsid w:val="00C4341C"/>
    <w:rsid w:val="00C446DA"/>
    <w:rsid w:val="00C45A38"/>
    <w:rsid w:val="00C55A7E"/>
    <w:rsid w:val="00C55CCA"/>
    <w:rsid w:val="00C65D9F"/>
    <w:rsid w:val="00C66AD5"/>
    <w:rsid w:val="00C66D3B"/>
    <w:rsid w:val="00C71D02"/>
    <w:rsid w:val="00C7215F"/>
    <w:rsid w:val="00C76237"/>
    <w:rsid w:val="00C81558"/>
    <w:rsid w:val="00C922B9"/>
    <w:rsid w:val="00C9441D"/>
    <w:rsid w:val="00C94A51"/>
    <w:rsid w:val="00C95427"/>
    <w:rsid w:val="00CA47C3"/>
    <w:rsid w:val="00CB2A43"/>
    <w:rsid w:val="00CC01F5"/>
    <w:rsid w:val="00CD0E5C"/>
    <w:rsid w:val="00CD2B13"/>
    <w:rsid w:val="00CD59FE"/>
    <w:rsid w:val="00CF452E"/>
    <w:rsid w:val="00CF7D9C"/>
    <w:rsid w:val="00D01281"/>
    <w:rsid w:val="00D02259"/>
    <w:rsid w:val="00D13193"/>
    <w:rsid w:val="00D24744"/>
    <w:rsid w:val="00D2749A"/>
    <w:rsid w:val="00D32ED1"/>
    <w:rsid w:val="00D40FBB"/>
    <w:rsid w:val="00D41030"/>
    <w:rsid w:val="00D4599B"/>
    <w:rsid w:val="00D54B14"/>
    <w:rsid w:val="00D55E0F"/>
    <w:rsid w:val="00D76F83"/>
    <w:rsid w:val="00D77D35"/>
    <w:rsid w:val="00D80F0A"/>
    <w:rsid w:val="00D83FCB"/>
    <w:rsid w:val="00D85871"/>
    <w:rsid w:val="00D901E7"/>
    <w:rsid w:val="00D93463"/>
    <w:rsid w:val="00D96323"/>
    <w:rsid w:val="00DA3EDB"/>
    <w:rsid w:val="00DB30DF"/>
    <w:rsid w:val="00DB3C51"/>
    <w:rsid w:val="00DB4127"/>
    <w:rsid w:val="00DC3C33"/>
    <w:rsid w:val="00DC55B3"/>
    <w:rsid w:val="00DD047E"/>
    <w:rsid w:val="00DD30E1"/>
    <w:rsid w:val="00DD37E6"/>
    <w:rsid w:val="00DE09F8"/>
    <w:rsid w:val="00DE1599"/>
    <w:rsid w:val="00DE27BD"/>
    <w:rsid w:val="00DE3F42"/>
    <w:rsid w:val="00DE6D0C"/>
    <w:rsid w:val="00E0473D"/>
    <w:rsid w:val="00E04753"/>
    <w:rsid w:val="00E21DC3"/>
    <w:rsid w:val="00E34588"/>
    <w:rsid w:val="00E35EE4"/>
    <w:rsid w:val="00E40141"/>
    <w:rsid w:val="00E46A2F"/>
    <w:rsid w:val="00E57BEA"/>
    <w:rsid w:val="00E72D3F"/>
    <w:rsid w:val="00E7358D"/>
    <w:rsid w:val="00E77DD3"/>
    <w:rsid w:val="00E87384"/>
    <w:rsid w:val="00EA198C"/>
    <w:rsid w:val="00EA3DCC"/>
    <w:rsid w:val="00EA42A1"/>
    <w:rsid w:val="00EB0169"/>
    <w:rsid w:val="00EB420B"/>
    <w:rsid w:val="00EC1724"/>
    <w:rsid w:val="00EC1D2C"/>
    <w:rsid w:val="00EC2D0C"/>
    <w:rsid w:val="00EC3F27"/>
    <w:rsid w:val="00ED4468"/>
    <w:rsid w:val="00EE235D"/>
    <w:rsid w:val="00EE256A"/>
    <w:rsid w:val="00EE7967"/>
    <w:rsid w:val="00EF134A"/>
    <w:rsid w:val="00EF37A3"/>
    <w:rsid w:val="00EF7BA7"/>
    <w:rsid w:val="00F012AB"/>
    <w:rsid w:val="00F05481"/>
    <w:rsid w:val="00F06831"/>
    <w:rsid w:val="00F10870"/>
    <w:rsid w:val="00F14ED6"/>
    <w:rsid w:val="00F1645A"/>
    <w:rsid w:val="00F30138"/>
    <w:rsid w:val="00F30214"/>
    <w:rsid w:val="00F3251A"/>
    <w:rsid w:val="00F3294E"/>
    <w:rsid w:val="00F410DE"/>
    <w:rsid w:val="00F424D6"/>
    <w:rsid w:val="00F448B7"/>
    <w:rsid w:val="00F50324"/>
    <w:rsid w:val="00F54A5E"/>
    <w:rsid w:val="00F70039"/>
    <w:rsid w:val="00F760E7"/>
    <w:rsid w:val="00F817BA"/>
    <w:rsid w:val="00F82D49"/>
    <w:rsid w:val="00F90626"/>
    <w:rsid w:val="00F92DCA"/>
    <w:rsid w:val="00F94D76"/>
    <w:rsid w:val="00FA337A"/>
    <w:rsid w:val="00FA443D"/>
    <w:rsid w:val="00FA48D2"/>
    <w:rsid w:val="00FA5B59"/>
    <w:rsid w:val="00FB2FCA"/>
    <w:rsid w:val="00FC39D6"/>
    <w:rsid w:val="00FC3F76"/>
    <w:rsid w:val="00FD2B60"/>
    <w:rsid w:val="00FD3280"/>
    <w:rsid w:val="00FE7745"/>
    <w:rsid w:val="00FF3052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7DF5E6"/>
  <w15:chartTrackingRefBased/>
  <w15:docId w15:val="{9F8C9965-F78D-489D-B415-6732BF36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22A6"/>
    <w:pPr>
      <w:spacing w:line="360" w:lineRule="auto"/>
    </w:pPr>
    <w:rPr>
      <w:rFonts w:ascii="Arial" w:hAnsi="Arial"/>
      <w:sz w:val="22"/>
      <w:lang w:eastAsia="cs-CZ"/>
    </w:rPr>
  </w:style>
  <w:style w:type="paragraph" w:styleId="Heading1">
    <w:name w:val="heading 1"/>
    <w:basedOn w:val="Normal"/>
    <w:next w:val="Normal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pPr>
      <w:keepNext/>
      <w:tabs>
        <w:tab w:val="left" w:pos="3191"/>
      </w:tabs>
      <w:ind w:firstLine="1065"/>
      <w:outlineLvl w:val="1"/>
    </w:pPr>
    <w:rPr>
      <w:sz w:val="28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pPr>
      <w:keepNext/>
      <w:jc w:val="center"/>
      <w:outlineLvl w:val="3"/>
    </w:pPr>
    <w:rPr>
      <w:b/>
      <w:sz w:val="24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outlineLvl w:val="5"/>
    </w:pPr>
    <w:rPr>
      <w:b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sz w:val="28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pPr>
      <w:keepNext/>
      <w:jc w:val="center"/>
      <w:outlineLvl w:val="8"/>
    </w:pPr>
    <w:rPr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rFonts w:ascii="Times New Roman" w:hAnsi="Times New Roman"/>
      <w:sz w:val="20"/>
      <w:lang w:val="cs-CZ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pPr>
      <w:jc w:val="center"/>
    </w:pPr>
    <w:rPr>
      <w:b/>
      <w:sz w:val="28"/>
      <w:lang w:val="x-none" w:eastAsia="x-none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val="cs-CZ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cs-CZ" w:eastAsia="cs-CZ"/>
    </w:rPr>
  </w:style>
  <w:style w:type="character" w:customStyle="1" w:styleId="BodyText3Char">
    <w:name w:val="Body Text 3 Char"/>
    <w:link w:val="BodyText3"/>
    <w:rPr>
      <w:rFonts w:ascii="Arial" w:hAnsi="Arial"/>
      <w:b/>
      <w:sz w:val="28"/>
    </w:rPr>
  </w:style>
  <w:style w:type="character" w:customStyle="1" w:styleId="HeaderChar">
    <w:name w:val="Header Char"/>
    <w:link w:val="Header"/>
    <w:rPr>
      <w:lang w:val="cs-CZ" w:eastAsia="cs-CZ"/>
    </w:rPr>
  </w:style>
  <w:style w:type="paragraph" w:styleId="BodyTextIndent2">
    <w:name w:val="Body Text Indent 2"/>
    <w:basedOn w:val="Normal"/>
    <w:link w:val="BodyTextIndent2Char"/>
    <w:rsid w:val="00EA42A1"/>
    <w:pPr>
      <w:spacing w:after="120" w:line="480" w:lineRule="auto"/>
      <w:ind w:left="360"/>
    </w:pPr>
    <w:rPr>
      <w:rFonts w:ascii="Times New Roman" w:hAnsi="Times New Roman"/>
      <w:sz w:val="20"/>
      <w:lang w:val="cs-CZ"/>
    </w:rPr>
  </w:style>
  <w:style w:type="character" w:customStyle="1" w:styleId="BodyTextIndent2Char">
    <w:name w:val="Body Text Indent 2 Char"/>
    <w:link w:val="BodyTextIndent2"/>
    <w:rsid w:val="00EA42A1"/>
    <w:rPr>
      <w:lang w:val="cs-CZ" w:eastAsia="cs-CZ"/>
    </w:rPr>
  </w:style>
  <w:style w:type="paragraph" w:styleId="BodyText">
    <w:name w:val="Body Text"/>
    <w:basedOn w:val="Normal"/>
    <w:link w:val="BodyTextChar"/>
    <w:rsid w:val="00EA42A1"/>
    <w:pPr>
      <w:spacing w:after="12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EA42A1"/>
    <w:rPr>
      <w:rFonts w:ascii="Arial" w:hAnsi="Arial"/>
      <w:sz w:val="22"/>
    </w:rPr>
  </w:style>
  <w:style w:type="paragraph" w:styleId="TOC1">
    <w:name w:val="toc 1"/>
    <w:basedOn w:val="Normal"/>
    <w:next w:val="Normal"/>
    <w:autoRedefine/>
    <w:uiPriority w:val="39"/>
    <w:rsid w:val="00DD37E6"/>
    <w:pPr>
      <w:jc w:val="both"/>
    </w:pPr>
    <w:rPr>
      <w:lang w:eastAsia="sk-SK"/>
    </w:rPr>
  </w:style>
  <w:style w:type="character" w:styleId="Hyperlink">
    <w:name w:val="Hyperlink"/>
    <w:uiPriority w:val="99"/>
    <w:rsid w:val="00EA42A1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EA42A1"/>
    <w:pPr>
      <w:ind w:left="200"/>
      <w:jc w:val="both"/>
    </w:pPr>
    <w:rPr>
      <w:lang w:eastAsia="sk-SK"/>
    </w:rPr>
  </w:style>
  <w:style w:type="paragraph" w:styleId="TOC3">
    <w:name w:val="toc 3"/>
    <w:basedOn w:val="Normal"/>
    <w:next w:val="Normal"/>
    <w:autoRedefine/>
    <w:uiPriority w:val="39"/>
    <w:rsid w:val="00EA42A1"/>
    <w:pPr>
      <w:ind w:left="400"/>
      <w:jc w:val="both"/>
    </w:pPr>
    <w:rPr>
      <w:lang w:eastAsia="sk-SK"/>
    </w:rPr>
  </w:style>
  <w:style w:type="paragraph" w:styleId="BodyText2">
    <w:name w:val="Body Text 2"/>
    <w:basedOn w:val="Normal"/>
    <w:link w:val="BodyText2Char"/>
    <w:rsid w:val="00EA42A1"/>
    <w:pPr>
      <w:spacing w:after="120" w:line="480" w:lineRule="auto"/>
      <w:jc w:val="both"/>
    </w:pPr>
    <w:rPr>
      <w:lang w:val="x-none" w:eastAsia="x-none"/>
    </w:rPr>
  </w:style>
  <w:style w:type="character" w:customStyle="1" w:styleId="BodyText2Char">
    <w:name w:val="Body Text 2 Char"/>
    <w:link w:val="BodyText2"/>
    <w:rsid w:val="00EA42A1"/>
    <w:rPr>
      <w:rFonts w:ascii="Arial" w:hAnsi="Arial"/>
      <w:sz w:val="22"/>
    </w:rPr>
  </w:style>
  <w:style w:type="character" w:customStyle="1" w:styleId="formtext">
    <w:name w:val="formtext"/>
    <w:rsid w:val="00EA42A1"/>
  </w:style>
  <w:style w:type="paragraph" w:customStyle="1" w:styleId="Textzanadpisom">
    <w:name w:val="Text za nadpisom"/>
    <w:basedOn w:val="Normal"/>
    <w:rsid w:val="00EA42A1"/>
    <w:pPr>
      <w:tabs>
        <w:tab w:val="left" w:pos="851"/>
      </w:tabs>
      <w:ind w:left="851"/>
      <w:jc w:val="both"/>
      <w:outlineLvl w:val="2"/>
    </w:pPr>
    <w:rPr>
      <w:lang w:eastAsia="sk-SK"/>
    </w:rPr>
  </w:style>
  <w:style w:type="paragraph" w:customStyle="1" w:styleId="Odrka3rove">
    <w:name w:val="Odrážka 3.úroveň"/>
    <w:basedOn w:val="Normal"/>
    <w:rsid w:val="00EA42A1"/>
    <w:pPr>
      <w:numPr>
        <w:ilvl w:val="2"/>
        <w:numId w:val="3"/>
      </w:numPr>
      <w:tabs>
        <w:tab w:val="left" w:pos="1418"/>
        <w:tab w:val="left" w:pos="1980"/>
      </w:tabs>
      <w:jc w:val="both"/>
      <w:outlineLvl w:val="2"/>
    </w:pPr>
    <w:rPr>
      <w:lang w:eastAsia="sk-SK"/>
    </w:rPr>
  </w:style>
  <w:style w:type="paragraph" w:styleId="ListParagraph">
    <w:name w:val="List Paragraph"/>
    <w:basedOn w:val="Normal"/>
    <w:uiPriority w:val="34"/>
    <w:rsid w:val="00EA42A1"/>
    <w:pPr>
      <w:ind w:left="720"/>
      <w:jc w:val="both"/>
    </w:pPr>
    <w:rPr>
      <w:lang w:eastAsia="sk-SK"/>
    </w:rPr>
  </w:style>
  <w:style w:type="paragraph" w:customStyle="1" w:styleId="Normlny01">
    <w:name w:val="Normálny 01"/>
    <w:basedOn w:val="Normal"/>
    <w:link w:val="Normlny01Char1"/>
    <w:rsid w:val="00EA42A1"/>
    <w:pPr>
      <w:tabs>
        <w:tab w:val="left" w:pos="851"/>
      </w:tabs>
      <w:spacing w:before="120"/>
      <w:ind w:left="851"/>
      <w:jc w:val="both"/>
      <w:outlineLvl w:val="2"/>
    </w:pPr>
    <w:rPr>
      <w:color w:val="000000"/>
      <w:lang w:val="x-none" w:eastAsia="x-none"/>
    </w:rPr>
  </w:style>
  <w:style w:type="character" w:customStyle="1" w:styleId="Normlny01Char1">
    <w:name w:val="Normálny 01 Char1"/>
    <w:link w:val="Normlny01"/>
    <w:rsid w:val="00EA42A1"/>
    <w:rPr>
      <w:rFonts w:ascii="Arial" w:hAnsi="Arial"/>
      <w:color w:val="000000"/>
      <w:sz w:val="22"/>
    </w:rPr>
  </w:style>
  <w:style w:type="table" w:styleId="TableGrid">
    <w:name w:val="Table Grid"/>
    <w:basedOn w:val="TableNormal"/>
    <w:rsid w:val="005B7C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3294E"/>
    <w:rPr>
      <w:rFonts w:ascii="Arial" w:hAnsi="Arial"/>
      <w:lang w:val="cs-CZ" w:eastAsia="cs-CZ"/>
    </w:rPr>
  </w:style>
  <w:style w:type="paragraph" w:customStyle="1" w:styleId="Nadpis11">
    <w:name w:val="Nadpis 11"/>
    <w:basedOn w:val="Normal"/>
    <w:link w:val="Nadpis1Char"/>
    <w:qFormat/>
    <w:rsid w:val="00020007"/>
    <w:pPr>
      <w:numPr>
        <w:numId w:val="1"/>
      </w:numPr>
      <w:spacing w:before="120" w:after="100" w:afterAutospacing="1"/>
      <w:jc w:val="both"/>
      <w:outlineLvl w:val="0"/>
    </w:pPr>
    <w:rPr>
      <w:b/>
      <w:szCs w:val="22"/>
      <w:lang w:val="x-none"/>
    </w:rPr>
  </w:style>
  <w:style w:type="paragraph" w:customStyle="1" w:styleId="Nadpis21">
    <w:name w:val="Nadpis 21"/>
    <w:basedOn w:val="Nadpis11"/>
    <w:link w:val="Nadpis2Char"/>
    <w:qFormat/>
    <w:rsid w:val="004F5525"/>
    <w:pPr>
      <w:numPr>
        <w:numId w:val="0"/>
      </w:numPr>
      <w:ind w:left="288"/>
      <w:jc w:val="left"/>
      <w:outlineLvl w:val="1"/>
    </w:pPr>
  </w:style>
  <w:style w:type="character" w:customStyle="1" w:styleId="Nadpis1Char">
    <w:name w:val="Nadpis 1 Char"/>
    <w:link w:val="Nadpis11"/>
    <w:rsid w:val="00020007"/>
    <w:rPr>
      <w:rFonts w:ascii="Arial" w:hAnsi="Arial" w:cs="Arial"/>
      <w:b/>
      <w:sz w:val="22"/>
      <w:szCs w:val="22"/>
      <w:lang w:eastAsia="cs-CZ"/>
    </w:rPr>
  </w:style>
  <w:style w:type="paragraph" w:customStyle="1" w:styleId="Nadpis31">
    <w:name w:val="Nadpis 31"/>
    <w:basedOn w:val="Normal"/>
    <w:link w:val="Nadpis3Char"/>
    <w:qFormat/>
    <w:rsid w:val="009322A6"/>
    <w:pPr>
      <w:spacing w:before="100" w:beforeAutospacing="1" w:after="100" w:afterAutospacing="1"/>
      <w:outlineLvl w:val="2"/>
    </w:pPr>
    <w:rPr>
      <w:b/>
      <w:szCs w:val="22"/>
      <w:lang w:val="x-none"/>
    </w:rPr>
  </w:style>
  <w:style w:type="character" w:customStyle="1" w:styleId="Nadpis2Char">
    <w:name w:val="Nadpis 2 Char"/>
    <w:link w:val="Nadpis21"/>
    <w:rsid w:val="004F5525"/>
    <w:rPr>
      <w:rFonts w:ascii="Arial" w:hAnsi="Arial" w:cs="Arial"/>
      <w:b/>
      <w:sz w:val="22"/>
      <w:szCs w:val="22"/>
      <w:lang w:eastAsia="cs-CZ"/>
    </w:rPr>
  </w:style>
  <w:style w:type="character" w:customStyle="1" w:styleId="Nadpis3Char">
    <w:name w:val="Nadpis 3 Char"/>
    <w:link w:val="Nadpis31"/>
    <w:rsid w:val="009322A6"/>
    <w:rPr>
      <w:rFonts w:ascii="Arial" w:hAnsi="Arial" w:cs="Arial"/>
      <w:b/>
      <w:sz w:val="22"/>
      <w:szCs w:val="22"/>
      <w:lang w:eastAsia="cs-CZ"/>
    </w:rPr>
  </w:style>
  <w:style w:type="paragraph" w:styleId="TOCHeading">
    <w:name w:val="TOC Heading"/>
    <w:basedOn w:val="Heading1"/>
    <w:next w:val="Normal"/>
    <w:uiPriority w:val="39"/>
    <w:unhideWhenUsed/>
    <w:qFormat/>
    <w:rsid w:val="003E72B7"/>
    <w:pPr>
      <w:keepLines/>
      <w:spacing w:before="24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6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C817D-08B8-4C9F-9D90-5AB889A5D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9</Pages>
  <Words>2261</Words>
  <Characters>12890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Technická správa</vt:lpstr>
      <vt:lpstr>Technická správa</vt:lpstr>
    </vt:vector>
  </TitlesOfParts>
  <Company/>
  <LinksUpToDate>false</LinksUpToDate>
  <CharactersWithSpaces>15121</CharactersWithSpaces>
  <SharedDoc>false</SharedDoc>
  <HLinks>
    <vt:vector size="162" baseType="variant">
      <vt:variant>
        <vt:i4>1507379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_Toc13656523</vt:lpwstr>
      </vt:variant>
      <vt:variant>
        <vt:i4>1441843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_Toc13656522</vt:lpwstr>
      </vt:variant>
      <vt:variant>
        <vt:i4>1376307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_Toc13656521</vt:lpwstr>
      </vt:variant>
      <vt:variant>
        <vt:i4>1310771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_Toc13656520</vt:lpwstr>
      </vt:variant>
      <vt:variant>
        <vt:i4>1900592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_Toc13656519</vt:lpwstr>
      </vt:variant>
      <vt:variant>
        <vt:i4>1835056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_Toc13656518</vt:lpwstr>
      </vt:variant>
      <vt:variant>
        <vt:i4>1245232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_Toc13656517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_Toc13656516</vt:lpwstr>
      </vt:variant>
      <vt:variant>
        <vt:i4>1114160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_Toc13656515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_Toc13656514</vt:lpwstr>
      </vt:variant>
      <vt:variant>
        <vt:i4>1507376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_Toc13656513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_Toc13656512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_Toc13656511</vt:lpwstr>
      </vt:variant>
      <vt:variant>
        <vt:i4>1310768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_Toc13656510</vt:lpwstr>
      </vt:variant>
      <vt:variant>
        <vt:i4>1900593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_Toc13656509</vt:lpwstr>
      </vt:variant>
      <vt:variant>
        <vt:i4>1835057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_Toc13656508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_Toc13656507</vt:lpwstr>
      </vt:variant>
      <vt:variant>
        <vt:i4>1179697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_Toc13656506</vt:lpwstr>
      </vt:variant>
      <vt:variant>
        <vt:i4>1114161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_Toc13656505</vt:lpwstr>
      </vt:variant>
      <vt:variant>
        <vt:i4>1048625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_Toc13656504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_Toc13656503</vt:lpwstr>
      </vt:variant>
      <vt:variant>
        <vt:i4>1441841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_Toc13656502</vt:lpwstr>
      </vt:variant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_Toc13656501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_Toc13656500</vt:lpwstr>
      </vt:variant>
      <vt:variant>
        <vt:i4>1835064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_Toc13656499</vt:lpwstr>
      </vt:variant>
      <vt:variant>
        <vt:i4>1900600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_Toc13656498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_Toc13656497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správa</dc:title>
  <dc:subject/>
  <dc:creator>Tomáš Števček</dc:creator>
  <cp:keywords>C_Unrestricted</cp:keywords>
  <cp:lastModifiedBy>Stevcek, Tomas (LDA EMEA RC-SK SYS2)</cp:lastModifiedBy>
  <cp:revision>324</cp:revision>
  <cp:lastPrinted>2020-02-06T17:57:00Z</cp:lastPrinted>
  <dcterms:created xsi:type="dcterms:W3CDTF">2020-01-08T19:09:00Z</dcterms:created>
  <dcterms:modified xsi:type="dcterms:W3CDTF">2021-04-20T18:36:00Z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sodocoClasLang">
    <vt:lpwstr>Unrestricted</vt:lpwstr>
  </property>
  <property fmtid="{D5CDD505-2E9C-101B-9397-08002B2CF9AE}" pid="4" name="sodocoClasLangId">
    <vt:i4>0</vt:i4>
  </property>
  <property fmtid="{D5CDD505-2E9C-101B-9397-08002B2CF9AE}" pid="5" name="sodocoClasId">
    <vt:i4>0</vt:i4>
  </property>
  <property fmtid="{D5CDD505-2E9C-101B-9397-08002B2CF9AE}" pid="6" name="MSIP_Label_a59b6cd5-d141-4a33-8bf1-0ca04484304f_Enabled">
    <vt:lpwstr>true</vt:lpwstr>
  </property>
  <property fmtid="{D5CDD505-2E9C-101B-9397-08002B2CF9AE}" pid="7" name="MSIP_Label_a59b6cd5-d141-4a33-8bf1-0ca04484304f_SetDate">
    <vt:lpwstr>2021-04-20T18:36:23Z</vt:lpwstr>
  </property>
  <property fmtid="{D5CDD505-2E9C-101B-9397-08002B2CF9AE}" pid="8" name="MSIP_Label_a59b6cd5-d141-4a33-8bf1-0ca04484304f_Method">
    <vt:lpwstr>Standard</vt:lpwstr>
  </property>
  <property fmtid="{D5CDD505-2E9C-101B-9397-08002B2CF9AE}" pid="9" name="MSIP_Label_a59b6cd5-d141-4a33-8bf1-0ca04484304f_Name">
    <vt:lpwstr>restricted-default</vt:lpwstr>
  </property>
  <property fmtid="{D5CDD505-2E9C-101B-9397-08002B2CF9AE}" pid="10" name="MSIP_Label_a59b6cd5-d141-4a33-8bf1-0ca04484304f_SiteId">
    <vt:lpwstr>38ae3bcd-9579-4fd4-adda-b42e1495d55a</vt:lpwstr>
  </property>
  <property fmtid="{D5CDD505-2E9C-101B-9397-08002B2CF9AE}" pid="11" name="MSIP_Label_a59b6cd5-d141-4a33-8bf1-0ca04484304f_ActionId">
    <vt:lpwstr>a96c5d52-c87f-48dc-b7e2-46d471d00dce</vt:lpwstr>
  </property>
  <property fmtid="{D5CDD505-2E9C-101B-9397-08002B2CF9AE}" pid="12" name="MSIP_Label_a59b6cd5-d141-4a33-8bf1-0ca04484304f_ContentBits">
    <vt:lpwstr>0</vt:lpwstr>
  </property>
  <property fmtid="{D5CDD505-2E9C-101B-9397-08002B2CF9AE}" pid="13" name="Document_Confidentiality">
    <vt:lpwstr>Restricted</vt:lpwstr>
  </property>
</Properties>
</file>